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C37D9" w14:textId="6C844191" w:rsidR="00B66229" w:rsidRPr="000F0D1C" w:rsidRDefault="0027226C" w:rsidP="00B66229">
      <w:pPr>
        <w:pStyle w:val="ListParagraph"/>
        <w:spacing w:after="0" w:line="240" w:lineRule="auto"/>
        <w:ind w:left="0"/>
        <w:jc w:val="right"/>
        <w:rPr>
          <w:rFonts w:ascii="Times New Roman" w:hAnsi="Times New Roman"/>
          <w:b/>
          <w:sz w:val="32"/>
          <w:szCs w:val="32"/>
        </w:rPr>
      </w:pPr>
      <w:r w:rsidRPr="0027226C">
        <w:rPr>
          <w:rFonts w:ascii="Times New Roman" w:hAnsi="Times New Roman"/>
          <w:b/>
          <w:sz w:val="32"/>
          <w:szCs w:val="32"/>
          <w:lang w:val="en-US"/>
        </w:rPr>
        <w:t>Utilization of Classcraft in Developing Positive Student Behavior</w:t>
      </w:r>
    </w:p>
    <w:p w14:paraId="56144D96" w14:textId="77777777" w:rsidR="00DC6C40" w:rsidRDefault="00DC6C40" w:rsidP="00DC6C40">
      <w:pPr>
        <w:spacing w:before="0" w:line="240" w:lineRule="auto"/>
        <w:jc w:val="right"/>
        <w:rPr>
          <w:b/>
          <w:szCs w:val="24"/>
        </w:rPr>
      </w:pPr>
    </w:p>
    <w:p w14:paraId="6E234B75" w14:textId="21CF39B2" w:rsidR="00A21CA7" w:rsidRPr="009453C3" w:rsidRDefault="008606EA" w:rsidP="00A21CA7">
      <w:pPr>
        <w:spacing w:before="0" w:line="240" w:lineRule="auto"/>
        <w:ind w:right="-2"/>
        <w:jc w:val="right"/>
        <w:rPr>
          <w:b/>
          <w:szCs w:val="22"/>
        </w:rPr>
      </w:pPr>
      <w:r w:rsidRPr="008606EA">
        <w:rPr>
          <w:b/>
          <w:szCs w:val="22"/>
        </w:rPr>
        <w:t>I Komang Dedik Susila</w:t>
      </w:r>
    </w:p>
    <w:p w14:paraId="5B12A6A9" w14:textId="7FB1A971" w:rsidR="00A21CA7" w:rsidRPr="009453C3" w:rsidRDefault="0027226C" w:rsidP="00A21CA7">
      <w:pPr>
        <w:spacing w:before="0" w:line="240" w:lineRule="auto"/>
        <w:ind w:right="-2"/>
        <w:jc w:val="right"/>
        <w:rPr>
          <w:i/>
          <w:sz w:val="18"/>
          <w:szCs w:val="18"/>
          <w:lang w:eastAsia="ja-JP"/>
        </w:rPr>
      </w:pPr>
      <w:r w:rsidRPr="0027226C">
        <w:rPr>
          <w:i/>
          <w:sz w:val="18"/>
          <w:szCs w:val="18"/>
        </w:rPr>
        <w:t>Pendidikan Bahasa Inggris, Universitas Dwijendra, Indonesia</w:t>
      </w:r>
    </w:p>
    <w:p w14:paraId="7590959B" w14:textId="0DA01A1A" w:rsidR="00A21CA7" w:rsidRDefault="00A21CA7" w:rsidP="00A21CA7">
      <w:pPr>
        <w:spacing w:before="0" w:line="240" w:lineRule="auto"/>
        <w:ind w:right="-2"/>
        <w:jc w:val="right"/>
        <w:rPr>
          <w:i/>
          <w:sz w:val="18"/>
          <w:szCs w:val="18"/>
          <w:lang w:eastAsia="ja-JP"/>
        </w:rPr>
      </w:pPr>
      <w:r>
        <w:rPr>
          <w:i/>
          <w:sz w:val="18"/>
          <w:szCs w:val="18"/>
          <w:lang w:val="pt-BR"/>
        </w:rPr>
        <w:t xml:space="preserve">email: </w:t>
      </w:r>
      <w:r w:rsidR="0027226C" w:rsidRPr="0027226C">
        <w:rPr>
          <w:i/>
          <w:sz w:val="18"/>
          <w:szCs w:val="18"/>
          <w:lang w:val="pt-BR"/>
        </w:rPr>
        <w:t>dediksusila@gmail.com</w:t>
      </w:r>
    </w:p>
    <w:p w14:paraId="46C850F2" w14:textId="77777777" w:rsidR="00A21CA7" w:rsidRDefault="00A21CA7" w:rsidP="00A21CA7">
      <w:pPr>
        <w:spacing w:before="0" w:line="240" w:lineRule="auto"/>
        <w:ind w:right="-2"/>
        <w:jc w:val="right"/>
        <w:rPr>
          <w:i/>
          <w:sz w:val="18"/>
          <w:szCs w:val="18"/>
          <w:lang w:eastAsia="ja-JP"/>
        </w:rPr>
      </w:pPr>
    </w:p>
    <w:p w14:paraId="0048EC55" w14:textId="77777777" w:rsidR="00567531" w:rsidRPr="003F1FE8" w:rsidRDefault="00567531" w:rsidP="003F1FE8">
      <w:pPr>
        <w:pStyle w:val="author"/>
        <w:pBdr>
          <w:bottom w:val="single" w:sz="4" w:space="1" w:color="auto"/>
        </w:pBdr>
        <w:spacing w:line="240" w:lineRule="auto"/>
        <w:ind w:right="-2"/>
        <w:jc w:val="left"/>
        <w:rPr>
          <w:rFonts w:ascii="Cambria" w:hAnsi="Cambria"/>
          <w:i/>
          <w:color w:val="000000" w:themeColor="text1"/>
          <w:sz w:val="16"/>
          <w:szCs w:val="16"/>
        </w:rPr>
      </w:pPr>
    </w:p>
    <w:p w14:paraId="1A19E6F0" w14:textId="77777777" w:rsidR="005D0022" w:rsidRDefault="0091399E" w:rsidP="005D0022">
      <w:pPr>
        <w:pBdr>
          <w:bottom w:val="single" w:sz="4" w:space="1" w:color="auto"/>
        </w:pBdr>
        <w:rPr>
          <w:rFonts w:ascii="Cambria" w:hAnsi="Cambria" w:cs="AdvOTc4d0b532"/>
          <w:b/>
          <w:sz w:val="18"/>
          <w:szCs w:val="18"/>
        </w:rPr>
      </w:pPr>
      <w:r>
        <w:rPr>
          <w:b/>
          <w:noProof/>
          <w:lang w:val="en-US" w:eastAsia="en-US"/>
        </w:rPr>
        <mc:AlternateContent>
          <mc:Choice Requires="wps">
            <w:drawing>
              <wp:anchor distT="45720" distB="45720" distL="114300" distR="114300" simplePos="0" relativeHeight="251656704" behindDoc="0" locked="0" layoutInCell="1" allowOverlap="1" wp14:anchorId="48C7E1CF" wp14:editId="78D230D7">
                <wp:simplePos x="0" y="0"/>
                <wp:positionH relativeFrom="column">
                  <wp:posOffset>4445</wp:posOffset>
                </wp:positionH>
                <wp:positionV relativeFrom="paragraph">
                  <wp:posOffset>141605</wp:posOffset>
                </wp:positionV>
                <wp:extent cx="1572895" cy="2047875"/>
                <wp:effectExtent l="0" t="0" r="825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C9634" w14:textId="77777777" w:rsidR="00445023" w:rsidRPr="005D0022" w:rsidRDefault="00445023" w:rsidP="0044623E">
                            <w:pPr>
                              <w:pBdr>
                                <w:bottom w:val="single" w:sz="4" w:space="1" w:color="auto"/>
                              </w:pBdr>
                              <w:spacing w:before="0" w:line="240" w:lineRule="auto"/>
                              <w:rPr>
                                <w:sz w:val="18"/>
                                <w:szCs w:val="18"/>
                              </w:rPr>
                            </w:pPr>
                            <w:r w:rsidRPr="005D0022">
                              <w:rPr>
                                <w:sz w:val="18"/>
                                <w:szCs w:val="18"/>
                              </w:rPr>
                              <w:t>A R T I C L E I N F O</w:t>
                            </w:r>
                          </w:p>
                          <w:p w14:paraId="7A9B2A98" w14:textId="77777777" w:rsidR="00445023" w:rsidRPr="00E739B0" w:rsidRDefault="00445023" w:rsidP="0044623E">
                            <w:pPr>
                              <w:spacing w:before="0" w:line="240" w:lineRule="auto"/>
                              <w:rPr>
                                <w:b/>
                                <w:i/>
                                <w:sz w:val="16"/>
                                <w:szCs w:val="18"/>
                              </w:rPr>
                            </w:pPr>
                            <w:r w:rsidRPr="00E739B0">
                              <w:rPr>
                                <w:b/>
                                <w:i/>
                                <w:sz w:val="16"/>
                                <w:szCs w:val="18"/>
                              </w:rPr>
                              <w:t>Article history:</w:t>
                            </w:r>
                          </w:p>
                          <w:p w14:paraId="35F8E4F3" w14:textId="77777777" w:rsidR="006822EA" w:rsidRPr="008851A4" w:rsidRDefault="006822EA" w:rsidP="006822EA">
                            <w:pPr>
                              <w:pBdr>
                                <w:bottom w:val="single" w:sz="8" w:space="1" w:color="auto"/>
                              </w:pBdr>
                              <w:spacing w:before="0" w:line="240" w:lineRule="auto"/>
                              <w:rPr>
                                <w:sz w:val="16"/>
                                <w:szCs w:val="18"/>
                                <w:lang w:val="id-ID"/>
                              </w:rPr>
                            </w:pPr>
                            <w:r w:rsidRPr="005F0262">
                              <w:rPr>
                                <w:sz w:val="16"/>
                                <w:szCs w:val="18"/>
                              </w:rPr>
                              <w:t xml:space="preserve">1 </w:t>
                            </w:r>
                            <w:r>
                              <w:rPr>
                                <w:sz w:val="16"/>
                                <w:szCs w:val="18"/>
                                <w:lang w:val="id-ID"/>
                              </w:rPr>
                              <w:t>Agustus</w:t>
                            </w:r>
                            <w:r w:rsidRPr="005F0262">
                              <w:rPr>
                                <w:sz w:val="16"/>
                                <w:szCs w:val="18"/>
                              </w:rPr>
                              <w:t xml:space="preserve"> 2020 Received in revised form</w:t>
                            </w:r>
                          </w:p>
                          <w:p w14:paraId="2873FE7E" w14:textId="77777777" w:rsidR="006822EA" w:rsidRPr="005F0262" w:rsidRDefault="006822EA" w:rsidP="006822EA">
                            <w:pPr>
                              <w:pBdr>
                                <w:bottom w:val="single" w:sz="8" w:space="1" w:color="auto"/>
                              </w:pBdr>
                              <w:spacing w:before="0" w:line="240" w:lineRule="auto"/>
                              <w:rPr>
                                <w:sz w:val="16"/>
                                <w:szCs w:val="18"/>
                              </w:rPr>
                            </w:pPr>
                            <w:r>
                              <w:rPr>
                                <w:sz w:val="16"/>
                                <w:szCs w:val="18"/>
                                <w:lang w:val="id-ID"/>
                              </w:rPr>
                              <w:t>20</w:t>
                            </w:r>
                            <w:r w:rsidRPr="005F0262">
                              <w:rPr>
                                <w:sz w:val="16"/>
                                <w:szCs w:val="18"/>
                              </w:rPr>
                              <w:t xml:space="preserve">  </w:t>
                            </w:r>
                            <w:r>
                              <w:rPr>
                                <w:sz w:val="16"/>
                                <w:szCs w:val="18"/>
                                <w:lang w:val="id-ID"/>
                              </w:rPr>
                              <w:t xml:space="preserve">September </w:t>
                            </w:r>
                            <w:r w:rsidRPr="005F0262">
                              <w:rPr>
                                <w:sz w:val="16"/>
                                <w:szCs w:val="18"/>
                              </w:rPr>
                              <w:t>2020</w:t>
                            </w:r>
                          </w:p>
                          <w:p w14:paraId="04F6F4CE" w14:textId="77777777" w:rsidR="006822EA" w:rsidRPr="005F0262" w:rsidRDefault="006822EA" w:rsidP="006822EA">
                            <w:pPr>
                              <w:pBdr>
                                <w:bottom w:val="single" w:sz="8" w:space="1" w:color="auto"/>
                              </w:pBdr>
                              <w:spacing w:before="0" w:line="240" w:lineRule="auto"/>
                              <w:rPr>
                                <w:sz w:val="16"/>
                                <w:szCs w:val="18"/>
                              </w:rPr>
                            </w:pPr>
                            <w:r w:rsidRPr="005F0262">
                              <w:rPr>
                                <w:sz w:val="16"/>
                                <w:szCs w:val="18"/>
                              </w:rPr>
                              <w:t xml:space="preserve">Accepted </w:t>
                            </w:r>
                            <w:r>
                              <w:rPr>
                                <w:sz w:val="16"/>
                                <w:szCs w:val="18"/>
                                <w:lang w:val="id-ID"/>
                              </w:rPr>
                              <w:t>10</w:t>
                            </w:r>
                            <w:r w:rsidRPr="005F0262">
                              <w:rPr>
                                <w:sz w:val="16"/>
                                <w:szCs w:val="18"/>
                              </w:rPr>
                              <w:t xml:space="preserve"> </w:t>
                            </w:r>
                            <w:r>
                              <w:rPr>
                                <w:sz w:val="16"/>
                                <w:szCs w:val="18"/>
                                <w:lang w:val="id-ID"/>
                              </w:rPr>
                              <w:t>November</w:t>
                            </w:r>
                            <w:r w:rsidRPr="005F0262">
                              <w:rPr>
                                <w:sz w:val="16"/>
                                <w:szCs w:val="18"/>
                              </w:rPr>
                              <w:t xml:space="preserve"> 2020</w:t>
                            </w:r>
                          </w:p>
                          <w:p w14:paraId="111A2BD3" w14:textId="77777777" w:rsidR="006822EA" w:rsidRPr="005F0262" w:rsidRDefault="006822EA" w:rsidP="006822EA">
                            <w:pPr>
                              <w:pBdr>
                                <w:bottom w:val="single" w:sz="8" w:space="1" w:color="auto"/>
                              </w:pBdr>
                              <w:spacing w:before="0" w:line="240" w:lineRule="auto"/>
                              <w:rPr>
                                <w:sz w:val="16"/>
                                <w:szCs w:val="18"/>
                              </w:rPr>
                            </w:pPr>
                            <w:r w:rsidRPr="005F0262">
                              <w:rPr>
                                <w:sz w:val="16"/>
                                <w:szCs w:val="18"/>
                              </w:rPr>
                              <w:t xml:space="preserve">Available online </w:t>
                            </w:r>
                            <w:r>
                              <w:rPr>
                                <w:sz w:val="16"/>
                                <w:szCs w:val="18"/>
                                <w:lang w:val="id-ID"/>
                              </w:rPr>
                              <w:t>20 November</w:t>
                            </w:r>
                            <w:r w:rsidRPr="005F0262">
                              <w:rPr>
                                <w:sz w:val="16"/>
                                <w:szCs w:val="18"/>
                              </w:rPr>
                              <w:t xml:space="preserve"> 2020</w:t>
                            </w:r>
                          </w:p>
                          <w:p w14:paraId="0557FB56" w14:textId="77777777" w:rsidR="00445023" w:rsidRPr="005D0022" w:rsidRDefault="00445023" w:rsidP="00BA184F">
                            <w:pPr>
                              <w:pBdr>
                                <w:bottom w:val="single" w:sz="8" w:space="1" w:color="auto"/>
                              </w:pBdr>
                              <w:spacing w:before="0" w:line="240" w:lineRule="auto"/>
                              <w:rPr>
                                <w:b/>
                                <w:sz w:val="16"/>
                                <w:szCs w:val="16"/>
                              </w:rPr>
                            </w:pPr>
                          </w:p>
                          <w:p w14:paraId="314E8BFC" w14:textId="77777777" w:rsidR="00445023" w:rsidRPr="00E2648F" w:rsidRDefault="00445023" w:rsidP="0044623E">
                            <w:pPr>
                              <w:spacing w:before="0" w:line="240" w:lineRule="auto"/>
                              <w:rPr>
                                <w:b/>
                                <w:i/>
                                <w:sz w:val="16"/>
                                <w:szCs w:val="16"/>
                              </w:rPr>
                            </w:pPr>
                            <w:r w:rsidRPr="00E2648F">
                              <w:rPr>
                                <w:b/>
                                <w:i/>
                                <w:sz w:val="16"/>
                                <w:szCs w:val="16"/>
                              </w:rPr>
                              <w:t>Kata Kunci:</w:t>
                            </w:r>
                          </w:p>
                          <w:p w14:paraId="3E2C32CA" w14:textId="448C0232" w:rsidR="00E80514" w:rsidRDefault="0027226C" w:rsidP="003F1FE8">
                            <w:pPr>
                              <w:spacing w:before="0" w:line="240" w:lineRule="auto"/>
                              <w:rPr>
                                <w:i/>
                                <w:color w:val="000000"/>
                                <w:sz w:val="16"/>
                                <w:szCs w:val="16"/>
                                <w:lang w:val="en-US"/>
                              </w:rPr>
                            </w:pPr>
                            <w:r w:rsidRPr="0027226C">
                              <w:rPr>
                                <w:i/>
                                <w:color w:val="000000"/>
                                <w:sz w:val="16"/>
                                <w:szCs w:val="16"/>
                                <w:lang w:val="id-ID"/>
                              </w:rPr>
                              <w:t>Classcraft, Perilaku Positif, Pemanfaatan</w:t>
                            </w:r>
                          </w:p>
                          <w:p w14:paraId="38ED03BE" w14:textId="77777777" w:rsidR="00DC6C40" w:rsidRPr="00E80514" w:rsidRDefault="00DC6C40" w:rsidP="003F1FE8">
                            <w:pPr>
                              <w:spacing w:before="0" w:line="240" w:lineRule="auto"/>
                              <w:rPr>
                                <w:i/>
                                <w:color w:val="000000"/>
                                <w:sz w:val="16"/>
                                <w:szCs w:val="16"/>
                                <w:lang w:val="en-US"/>
                              </w:rPr>
                            </w:pPr>
                          </w:p>
                          <w:p w14:paraId="61765062" w14:textId="5F5E8EC8" w:rsidR="00445023" w:rsidRPr="00EE76C2" w:rsidRDefault="00445023" w:rsidP="003F1FE8">
                            <w:pPr>
                              <w:spacing w:before="0" w:line="240" w:lineRule="auto"/>
                              <w:rPr>
                                <w:b/>
                                <w:i/>
                                <w:color w:val="000000" w:themeColor="text1"/>
                                <w:sz w:val="16"/>
                                <w:szCs w:val="16"/>
                                <w:lang w:val="id-ID"/>
                              </w:rPr>
                            </w:pPr>
                            <w:r w:rsidRPr="00EE76C2">
                              <w:rPr>
                                <w:b/>
                                <w:i/>
                                <w:color w:val="000000" w:themeColor="text1"/>
                                <w:sz w:val="16"/>
                                <w:szCs w:val="16"/>
                                <w:lang w:val="id-ID"/>
                              </w:rPr>
                              <w:t>Keywords:</w:t>
                            </w:r>
                          </w:p>
                          <w:p w14:paraId="716C35F3" w14:textId="750A23CA" w:rsidR="00445023" w:rsidRPr="00EE76C2" w:rsidRDefault="0027226C" w:rsidP="003F1FE8">
                            <w:pPr>
                              <w:spacing w:before="0" w:line="240" w:lineRule="auto"/>
                              <w:rPr>
                                <w:i/>
                                <w:color w:val="000000" w:themeColor="text1"/>
                                <w:sz w:val="16"/>
                                <w:szCs w:val="16"/>
                                <w:lang w:val="id-ID"/>
                              </w:rPr>
                            </w:pPr>
                            <w:r w:rsidRPr="0027226C">
                              <w:rPr>
                                <w:i/>
                                <w:color w:val="000000" w:themeColor="text1"/>
                                <w:sz w:val="16"/>
                                <w:szCs w:val="16"/>
                                <w:lang w:val="id-ID"/>
                              </w:rPr>
                              <w:t>Classcraft, Positive Behavior, The Use</w:t>
                            </w:r>
                          </w:p>
                        </w:txbxContent>
                      </wps:txbx>
                      <wps:bodyPr rot="0" vert="horz" wrap="square" lIns="0" tIns="0" rIns="36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C7E1CF" id="_x0000_t202" coordsize="21600,21600" o:spt="202" path="m,l,21600r21600,l21600,xe">
                <v:stroke joinstyle="miter"/>
                <v:path gradientshapeok="t" o:connecttype="rect"/>
              </v:shapetype>
              <v:shape id="Text Box 1" o:spid="_x0000_s1026" type="#_x0000_t202" style="position:absolute;left:0;text-align:left;margin-left:.35pt;margin-top:11.15pt;width:123.85pt;height:161.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" stroked="f">
                <v:textbox inset="0,0,10mm,0">
                  <w:txbxContent>
                    <w:p w14:paraId="447C9634" w14:textId="77777777" w:rsidR="00445023" w:rsidRPr="005D0022" w:rsidRDefault="00445023" w:rsidP="0044623E">
                      <w:pPr>
                        <w:pBdr>
                          <w:bottom w:val="single" w:sz="4" w:space="1" w:color="auto"/>
                        </w:pBdr>
                        <w:spacing w:before="0" w:line="240" w:lineRule="auto"/>
                        <w:rPr>
                          <w:sz w:val="18"/>
                          <w:szCs w:val="18"/>
                        </w:rPr>
                      </w:pPr>
                      <w:r w:rsidRPr="005D0022">
                        <w:rPr>
                          <w:sz w:val="18"/>
                          <w:szCs w:val="18"/>
                        </w:rPr>
                        <w:t>A R T I C L E I N F O</w:t>
                      </w:r>
                    </w:p>
                    <w:p w14:paraId="7A9B2A98" w14:textId="77777777" w:rsidR="00445023" w:rsidRPr="00E739B0" w:rsidRDefault="00445023" w:rsidP="0044623E">
                      <w:pPr>
                        <w:spacing w:before="0" w:line="240" w:lineRule="auto"/>
                        <w:rPr>
                          <w:b/>
                          <w:i/>
                          <w:sz w:val="16"/>
                          <w:szCs w:val="18"/>
                        </w:rPr>
                      </w:pPr>
                      <w:r w:rsidRPr="00E739B0">
                        <w:rPr>
                          <w:b/>
                          <w:i/>
                          <w:sz w:val="16"/>
                          <w:szCs w:val="18"/>
                        </w:rPr>
                        <w:t>Article history:</w:t>
                      </w:r>
                    </w:p>
                    <w:p w14:paraId="35F8E4F3" w14:textId="77777777" w:rsidR="006822EA" w:rsidRPr="008851A4" w:rsidRDefault="006822EA" w:rsidP="006822EA">
                      <w:pPr>
                        <w:pBdr>
                          <w:bottom w:val="single" w:sz="8" w:space="1" w:color="auto"/>
                        </w:pBdr>
                        <w:spacing w:before="0" w:line="240" w:lineRule="auto"/>
                        <w:rPr>
                          <w:sz w:val="16"/>
                          <w:szCs w:val="18"/>
                          <w:lang w:val="id-ID"/>
                        </w:rPr>
                      </w:pPr>
                      <w:r w:rsidRPr="005F0262">
                        <w:rPr>
                          <w:sz w:val="16"/>
                          <w:szCs w:val="18"/>
                        </w:rPr>
                        <w:t xml:space="preserve">1 </w:t>
                      </w:r>
                      <w:r>
                        <w:rPr>
                          <w:sz w:val="16"/>
                          <w:szCs w:val="18"/>
                          <w:lang w:val="id-ID"/>
                        </w:rPr>
                        <w:t>Agustus</w:t>
                      </w:r>
                      <w:r w:rsidRPr="005F0262">
                        <w:rPr>
                          <w:sz w:val="16"/>
                          <w:szCs w:val="18"/>
                        </w:rPr>
                        <w:t xml:space="preserve"> 2020 Received in revised form</w:t>
                      </w:r>
                    </w:p>
                    <w:p w14:paraId="2873FE7E" w14:textId="77777777" w:rsidR="006822EA" w:rsidRPr="005F0262" w:rsidRDefault="006822EA" w:rsidP="006822EA">
                      <w:pPr>
                        <w:pBdr>
                          <w:bottom w:val="single" w:sz="8" w:space="1" w:color="auto"/>
                        </w:pBdr>
                        <w:spacing w:before="0" w:line="240" w:lineRule="auto"/>
                        <w:rPr>
                          <w:sz w:val="16"/>
                          <w:szCs w:val="18"/>
                        </w:rPr>
                      </w:pPr>
                      <w:r>
                        <w:rPr>
                          <w:sz w:val="16"/>
                          <w:szCs w:val="18"/>
                          <w:lang w:val="id-ID"/>
                        </w:rPr>
                        <w:t>20</w:t>
                      </w:r>
                      <w:r w:rsidRPr="005F0262">
                        <w:rPr>
                          <w:sz w:val="16"/>
                          <w:szCs w:val="18"/>
                        </w:rPr>
                        <w:t xml:space="preserve">  </w:t>
                      </w:r>
                      <w:r>
                        <w:rPr>
                          <w:sz w:val="16"/>
                          <w:szCs w:val="18"/>
                          <w:lang w:val="id-ID"/>
                        </w:rPr>
                        <w:t xml:space="preserve">September </w:t>
                      </w:r>
                      <w:r w:rsidRPr="005F0262">
                        <w:rPr>
                          <w:sz w:val="16"/>
                          <w:szCs w:val="18"/>
                        </w:rPr>
                        <w:t>2020</w:t>
                      </w:r>
                    </w:p>
                    <w:p w14:paraId="04F6F4CE" w14:textId="77777777" w:rsidR="006822EA" w:rsidRPr="005F0262" w:rsidRDefault="006822EA" w:rsidP="006822EA">
                      <w:pPr>
                        <w:pBdr>
                          <w:bottom w:val="single" w:sz="8" w:space="1" w:color="auto"/>
                        </w:pBdr>
                        <w:spacing w:before="0" w:line="240" w:lineRule="auto"/>
                        <w:rPr>
                          <w:sz w:val="16"/>
                          <w:szCs w:val="18"/>
                        </w:rPr>
                      </w:pPr>
                      <w:r w:rsidRPr="005F0262">
                        <w:rPr>
                          <w:sz w:val="16"/>
                          <w:szCs w:val="18"/>
                        </w:rPr>
                        <w:t xml:space="preserve">Accepted </w:t>
                      </w:r>
                      <w:r>
                        <w:rPr>
                          <w:sz w:val="16"/>
                          <w:szCs w:val="18"/>
                          <w:lang w:val="id-ID"/>
                        </w:rPr>
                        <w:t>10</w:t>
                      </w:r>
                      <w:r w:rsidRPr="005F0262">
                        <w:rPr>
                          <w:sz w:val="16"/>
                          <w:szCs w:val="18"/>
                        </w:rPr>
                        <w:t xml:space="preserve"> </w:t>
                      </w:r>
                      <w:r>
                        <w:rPr>
                          <w:sz w:val="16"/>
                          <w:szCs w:val="18"/>
                          <w:lang w:val="id-ID"/>
                        </w:rPr>
                        <w:t>November</w:t>
                      </w:r>
                      <w:r w:rsidRPr="005F0262">
                        <w:rPr>
                          <w:sz w:val="16"/>
                          <w:szCs w:val="18"/>
                        </w:rPr>
                        <w:t xml:space="preserve"> 2020</w:t>
                      </w:r>
                    </w:p>
                    <w:p w14:paraId="111A2BD3" w14:textId="77777777" w:rsidR="006822EA" w:rsidRPr="005F0262" w:rsidRDefault="006822EA" w:rsidP="006822EA">
                      <w:pPr>
                        <w:pBdr>
                          <w:bottom w:val="single" w:sz="8" w:space="1" w:color="auto"/>
                        </w:pBdr>
                        <w:spacing w:before="0" w:line="240" w:lineRule="auto"/>
                        <w:rPr>
                          <w:sz w:val="16"/>
                          <w:szCs w:val="18"/>
                        </w:rPr>
                      </w:pPr>
                      <w:r w:rsidRPr="005F0262">
                        <w:rPr>
                          <w:sz w:val="16"/>
                          <w:szCs w:val="18"/>
                        </w:rPr>
                        <w:t xml:space="preserve">Available online </w:t>
                      </w:r>
                      <w:r>
                        <w:rPr>
                          <w:sz w:val="16"/>
                          <w:szCs w:val="18"/>
                          <w:lang w:val="id-ID"/>
                        </w:rPr>
                        <w:t>20 November</w:t>
                      </w:r>
                      <w:r w:rsidRPr="005F0262">
                        <w:rPr>
                          <w:sz w:val="16"/>
                          <w:szCs w:val="18"/>
                        </w:rPr>
                        <w:t xml:space="preserve"> 2020</w:t>
                      </w:r>
                    </w:p>
                    <w:p w14:paraId="0557FB56" w14:textId="77777777" w:rsidR="00445023" w:rsidRPr="005D0022" w:rsidRDefault="00445023" w:rsidP="00BA184F">
                      <w:pPr>
                        <w:pBdr>
                          <w:bottom w:val="single" w:sz="8" w:space="1" w:color="auto"/>
                        </w:pBdr>
                        <w:spacing w:before="0" w:line="240" w:lineRule="auto"/>
                        <w:rPr>
                          <w:b/>
                          <w:sz w:val="16"/>
                          <w:szCs w:val="16"/>
                        </w:rPr>
                      </w:pPr>
                    </w:p>
                    <w:p w14:paraId="314E8BFC" w14:textId="77777777" w:rsidR="00445023" w:rsidRPr="00E2648F" w:rsidRDefault="00445023" w:rsidP="0044623E">
                      <w:pPr>
                        <w:spacing w:before="0" w:line="240" w:lineRule="auto"/>
                        <w:rPr>
                          <w:b/>
                          <w:i/>
                          <w:sz w:val="16"/>
                          <w:szCs w:val="16"/>
                        </w:rPr>
                      </w:pPr>
                      <w:r w:rsidRPr="00E2648F">
                        <w:rPr>
                          <w:b/>
                          <w:i/>
                          <w:sz w:val="16"/>
                          <w:szCs w:val="16"/>
                        </w:rPr>
                        <w:t>Kata Kunci:</w:t>
                      </w:r>
                    </w:p>
                    <w:p w14:paraId="3E2C32CA" w14:textId="448C0232" w:rsidR="00E80514" w:rsidRDefault="0027226C" w:rsidP="003F1FE8">
                      <w:pPr>
                        <w:spacing w:before="0" w:line="240" w:lineRule="auto"/>
                        <w:rPr>
                          <w:i/>
                          <w:color w:val="000000"/>
                          <w:sz w:val="16"/>
                          <w:szCs w:val="16"/>
                          <w:lang w:val="en-US"/>
                        </w:rPr>
                      </w:pPr>
                      <w:r w:rsidRPr="0027226C">
                        <w:rPr>
                          <w:i/>
                          <w:color w:val="000000"/>
                          <w:sz w:val="16"/>
                          <w:szCs w:val="16"/>
                          <w:lang w:val="id-ID"/>
                        </w:rPr>
                        <w:t>Classcraft, Perilaku Positif, Pemanfaatan</w:t>
                      </w:r>
                    </w:p>
                    <w:p w14:paraId="38ED03BE" w14:textId="77777777" w:rsidR="00DC6C40" w:rsidRPr="00E80514" w:rsidRDefault="00DC6C40" w:rsidP="003F1FE8">
                      <w:pPr>
                        <w:spacing w:before="0" w:line="240" w:lineRule="auto"/>
                        <w:rPr>
                          <w:i/>
                          <w:color w:val="000000"/>
                          <w:sz w:val="16"/>
                          <w:szCs w:val="16"/>
                          <w:lang w:val="en-US"/>
                        </w:rPr>
                      </w:pPr>
                    </w:p>
                    <w:p w14:paraId="61765062" w14:textId="5F5E8EC8" w:rsidR="00445023" w:rsidRPr="00EE76C2" w:rsidRDefault="00445023" w:rsidP="003F1FE8">
                      <w:pPr>
                        <w:spacing w:before="0" w:line="240" w:lineRule="auto"/>
                        <w:rPr>
                          <w:b/>
                          <w:i/>
                          <w:color w:val="000000" w:themeColor="text1"/>
                          <w:sz w:val="16"/>
                          <w:szCs w:val="16"/>
                          <w:lang w:val="id-ID"/>
                        </w:rPr>
                      </w:pPr>
                      <w:r w:rsidRPr="00EE76C2">
                        <w:rPr>
                          <w:b/>
                          <w:i/>
                          <w:color w:val="000000" w:themeColor="text1"/>
                          <w:sz w:val="16"/>
                          <w:szCs w:val="16"/>
                          <w:lang w:val="id-ID"/>
                        </w:rPr>
                        <w:t>Keywords:</w:t>
                      </w:r>
                    </w:p>
                    <w:p w14:paraId="716C35F3" w14:textId="750A23CA" w:rsidR="00445023" w:rsidRPr="00EE76C2" w:rsidRDefault="0027226C" w:rsidP="003F1FE8">
                      <w:pPr>
                        <w:spacing w:before="0" w:line="240" w:lineRule="auto"/>
                        <w:rPr>
                          <w:i/>
                          <w:color w:val="000000" w:themeColor="text1"/>
                          <w:sz w:val="16"/>
                          <w:szCs w:val="16"/>
                          <w:lang w:val="id-ID"/>
                        </w:rPr>
                      </w:pPr>
                      <w:r w:rsidRPr="0027226C">
                        <w:rPr>
                          <w:i/>
                          <w:color w:val="000000" w:themeColor="text1"/>
                          <w:sz w:val="16"/>
                          <w:szCs w:val="16"/>
                          <w:lang w:val="id-ID"/>
                        </w:rPr>
                        <w:t>Classcraft, Positive Behavior, The Use</w:t>
                      </w:r>
                    </w:p>
                  </w:txbxContent>
                </v:textbox>
                <w10:wrap type="square"/>
              </v:shape>
            </w:pict>
          </mc:Fallback>
        </mc:AlternateContent>
      </w:r>
      <w:r w:rsidR="005D0022" w:rsidRPr="001F472C">
        <w:rPr>
          <w:rFonts w:ascii="Cambria" w:hAnsi="Cambria" w:cs="AdvOTc4d0b532"/>
          <w:b/>
          <w:sz w:val="18"/>
          <w:szCs w:val="18"/>
        </w:rPr>
        <w:t>A B S T R A K</w:t>
      </w:r>
    </w:p>
    <w:p w14:paraId="57D38D43" w14:textId="1BF90063" w:rsidR="003F1FE8" w:rsidRPr="00812AAF" w:rsidRDefault="0027226C" w:rsidP="00342E8F">
      <w:pPr>
        <w:spacing w:before="0" w:line="240" w:lineRule="auto"/>
        <w:ind w:right="-2"/>
        <w:contextualSpacing/>
        <w:rPr>
          <w:bCs/>
          <w:sz w:val="18"/>
          <w:szCs w:val="18"/>
        </w:rPr>
      </w:pPr>
      <w:r>
        <w:rPr>
          <w:sz w:val="18"/>
        </w:rPr>
        <w:t xml:space="preserve">Penilaian sikap dalam pembelajaran jarak jauh merupakan tantangan tersendiri bagi pendidik. Salah satu media yang dapat dimanfaatkan dalam penilaian sikap sekaligus memotivasi siswa adalah penggunaan </w:t>
      </w:r>
      <w:r w:rsidRPr="000F0ACC">
        <w:rPr>
          <w:iCs/>
          <w:sz w:val="18"/>
        </w:rPr>
        <w:t>ClassCraft</w:t>
      </w:r>
      <w:r>
        <w:rPr>
          <w:sz w:val="18"/>
        </w:rPr>
        <w:t xml:space="preserve">. Namun, masih sedikit orang yang memahami cara pemanfaatannya. </w:t>
      </w:r>
      <w:r w:rsidRPr="001265F2">
        <w:rPr>
          <w:sz w:val="18"/>
        </w:rPr>
        <w:t>Penelitian ini bertujuan untuk</w:t>
      </w:r>
      <w:r>
        <w:rPr>
          <w:sz w:val="18"/>
        </w:rPr>
        <w:t xml:space="preserve"> mengidentifikasi prosedur pemanfaatan </w:t>
      </w:r>
      <w:r w:rsidRPr="000F0ACC">
        <w:rPr>
          <w:iCs/>
          <w:sz w:val="18"/>
        </w:rPr>
        <w:t xml:space="preserve">ClassCraft </w:t>
      </w:r>
      <w:r>
        <w:rPr>
          <w:sz w:val="18"/>
        </w:rPr>
        <w:t xml:space="preserve">dalam mengembangkan </w:t>
      </w:r>
      <w:r w:rsidRPr="001265F2">
        <w:rPr>
          <w:sz w:val="18"/>
        </w:rPr>
        <w:t>perilaku positif mahasiswa</w:t>
      </w:r>
      <w:r>
        <w:rPr>
          <w:sz w:val="18"/>
        </w:rPr>
        <w:t xml:space="preserve">. </w:t>
      </w:r>
      <w:r w:rsidRPr="001265F2">
        <w:rPr>
          <w:sz w:val="18"/>
        </w:rPr>
        <w:t>Subjek dari penelitian adalah dosen</w:t>
      </w:r>
      <w:r>
        <w:rPr>
          <w:sz w:val="18"/>
        </w:rPr>
        <w:t xml:space="preserve"> dan mahasiswa</w:t>
      </w:r>
      <w:r w:rsidRPr="001265F2">
        <w:rPr>
          <w:sz w:val="18"/>
        </w:rPr>
        <w:t xml:space="preserve"> Prodi Pendidikan Bahasa Inggris, Fakultas Keguruan dan Ilmu Pendidikan, Universitas Dwijendra. Penelitian ini merupakan penelitian deskriptif kualitatif dimana menjabarkan pengimplementasian </w:t>
      </w:r>
      <w:r w:rsidRPr="000F0ACC">
        <w:rPr>
          <w:iCs/>
          <w:sz w:val="18"/>
        </w:rPr>
        <w:t xml:space="preserve">ClassCraft </w:t>
      </w:r>
      <w:r w:rsidRPr="001265F2">
        <w:rPr>
          <w:sz w:val="18"/>
        </w:rPr>
        <w:t xml:space="preserve">untuk mengembangkan perilaku positif mahasiswa. Data diperoleh melalui pengamatan dan wawancara dengan pemanfaatan </w:t>
      </w:r>
      <w:r>
        <w:rPr>
          <w:sz w:val="18"/>
        </w:rPr>
        <w:t>pedoman observasi</w:t>
      </w:r>
      <w:r w:rsidRPr="001265F2">
        <w:rPr>
          <w:sz w:val="18"/>
        </w:rPr>
        <w:t xml:space="preserve"> dan wawancara. Data dianalisa dengan menggunakan analisis data kualitatif oleh Milles dan Huberman (1994). </w:t>
      </w:r>
      <w:r w:rsidRPr="003D170D">
        <w:rPr>
          <w:color w:val="000000" w:themeColor="text1"/>
          <w:sz w:val="18"/>
        </w:rPr>
        <w:t xml:space="preserve">Hasil dari penelitian ini menemukan bahwa pengimplementasian </w:t>
      </w:r>
      <w:r w:rsidRPr="000F0ACC">
        <w:rPr>
          <w:iCs/>
          <w:color w:val="000000" w:themeColor="text1"/>
          <w:sz w:val="18"/>
        </w:rPr>
        <w:t xml:space="preserve">ClassCraft </w:t>
      </w:r>
      <w:r w:rsidRPr="003D170D">
        <w:rPr>
          <w:color w:val="000000" w:themeColor="text1"/>
          <w:sz w:val="18"/>
        </w:rPr>
        <w:t xml:space="preserve">dilaksanakan dalam tiga tahap yaitu tahap perencanaan, pengimplemntasian, dan pengevaluasian. </w:t>
      </w:r>
      <w:r>
        <w:rPr>
          <w:color w:val="000000" w:themeColor="text1"/>
          <w:sz w:val="18"/>
        </w:rPr>
        <w:t xml:space="preserve">Penelitian ini dapat dijadikan pedoman dalam pemanfaatan </w:t>
      </w:r>
      <w:r w:rsidRPr="000F0ACC">
        <w:rPr>
          <w:iCs/>
          <w:color w:val="000000" w:themeColor="text1"/>
          <w:sz w:val="18"/>
        </w:rPr>
        <w:t>ClassCraft</w:t>
      </w:r>
      <w:r>
        <w:rPr>
          <w:color w:val="000000" w:themeColor="text1"/>
          <w:sz w:val="18"/>
        </w:rPr>
        <w:t xml:space="preserve"> dalam mengembangkan perilaku positif mahasiswa</w:t>
      </w:r>
      <w:r w:rsidR="00053C13" w:rsidRPr="00053C13">
        <w:rPr>
          <w:bCs/>
          <w:sz w:val="18"/>
          <w:szCs w:val="18"/>
        </w:rPr>
        <w:t>a</w:t>
      </w:r>
      <w:r w:rsidR="003168A8" w:rsidRPr="00812AAF">
        <w:rPr>
          <w:sz w:val="18"/>
          <w:szCs w:val="18"/>
        </w:rPr>
        <w:t>.</w:t>
      </w:r>
    </w:p>
    <w:p w14:paraId="702D286C" w14:textId="77777777" w:rsidR="00EE76C2" w:rsidRDefault="00EE76C2" w:rsidP="00342E8F">
      <w:pPr>
        <w:spacing w:before="0" w:line="240" w:lineRule="auto"/>
        <w:ind w:right="-2"/>
        <w:contextualSpacing/>
        <w:rPr>
          <w:bCs/>
          <w:sz w:val="18"/>
          <w:szCs w:val="18"/>
        </w:rPr>
      </w:pPr>
    </w:p>
    <w:p w14:paraId="02A3C0A6" w14:textId="77777777" w:rsidR="00EE76C2" w:rsidRPr="00947D41" w:rsidRDefault="00EE76C2" w:rsidP="00EE76C2">
      <w:pPr>
        <w:pBdr>
          <w:bottom w:val="single" w:sz="4" w:space="1" w:color="auto"/>
        </w:pBdr>
        <w:spacing w:before="0" w:line="240" w:lineRule="auto"/>
        <w:rPr>
          <w:rFonts w:ascii="Cambria" w:hAnsi="Cambria" w:cs="AdvOTc4d0b532"/>
          <w:b/>
          <w:sz w:val="18"/>
          <w:szCs w:val="18"/>
        </w:rPr>
      </w:pPr>
      <w:r w:rsidRPr="00947D41">
        <w:rPr>
          <w:rFonts w:ascii="Cambria" w:hAnsi="Cambria" w:cs="AdvOTc4d0b532"/>
          <w:b/>
          <w:sz w:val="18"/>
          <w:szCs w:val="18"/>
        </w:rPr>
        <w:t>A B S T R A C T</w:t>
      </w:r>
    </w:p>
    <w:p w14:paraId="208BCB9B" w14:textId="541CC5E7" w:rsidR="00052F4D" w:rsidRPr="00D5647D" w:rsidRDefault="0027226C" w:rsidP="00EE76C2">
      <w:pPr>
        <w:spacing w:before="0" w:line="240" w:lineRule="auto"/>
        <w:rPr>
          <w:sz w:val="16"/>
          <w:szCs w:val="18"/>
          <w:lang w:val="id-ID" w:eastAsia="en-US"/>
        </w:rPr>
      </w:pPr>
      <w:r>
        <w:rPr>
          <w:sz w:val="18"/>
        </w:rPr>
        <w:t xml:space="preserve">Affective assessment in distance learning has a great challenge. One of the media that can be used as well as motivated students is ClassCraft. Meanwhile, some limited persons can implement this media. </w:t>
      </w:r>
      <w:r w:rsidRPr="001265F2">
        <w:rPr>
          <w:sz w:val="18"/>
        </w:rPr>
        <w:t>This research aimed at analyzing</w:t>
      </w:r>
      <w:r>
        <w:rPr>
          <w:sz w:val="18"/>
        </w:rPr>
        <w:t xml:space="preserve"> the procedures of using</w:t>
      </w:r>
      <w:r w:rsidRPr="001265F2">
        <w:rPr>
          <w:sz w:val="18"/>
        </w:rPr>
        <w:t xml:space="preserve"> ClassCraft </w:t>
      </w:r>
      <w:r>
        <w:rPr>
          <w:sz w:val="18"/>
        </w:rPr>
        <w:t xml:space="preserve">in </w:t>
      </w:r>
      <w:r w:rsidRPr="001265F2">
        <w:rPr>
          <w:sz w:val="18"/>
        </w:rPr>
        <w:t>develop</w:t>
      </w:r>
      <w:r>
        <w:rPr>
          <w:sz w:val="18"/>
        </w:rPr>
        <w:t>ing</w:t>
      </w:r>
      <w:r w:rsidRPr="001265F2">
        <w:rPr>
          <w:sz w:val="18"/>
        </w:rPr>
        <w:t xml:space="preserve"> </w:t>
      </w:r>
      <w:r>
        <w:rPr>
          <w:sz w:val="18"/>
        </w:rPr>
        <w:t xml:space="preserve">students' </w:t>
      </w:r>
      <w:r w:rsidRPr="001265F2">
        <w:rPr>
          <w:sz w:val="18"/>
        </w:rPr>
        <w:t>positive attitude</w:t>
      </w:r>
      <w:r>
        <w:rPr>
          <w:sz w:val="18"/>
        </w:rPr>
        <w:t>s</w:t>
      </w:r>
      <w:r w:rsidRPr="001265F2">
        <w:rPr>
          <w:sz w:val="18"/>
        </w:rPr>
        <w:t xml:space="preserve">. The </w:t>
      </w:r>
      <w:r>
        <w:rPr>
          <w:sz w:val="18"/>
        </w:rPr>
        <w:t>research subject</w:t>
      </w:r>
      <w:r w:rsidRPr="001265F2">
        <w:rPr>
          <w:sz w:val="18"/>
        </w:rPr>
        <w:t xml:space="preserve"> was a lecturer</w:t>
      </w:r>
      <w:r>
        <w:rPr>
          <w:sz w:val="18"/>
        </w:rPr>
        <w:t xml:space="preserve"> and students</w:t>
      </w:r>
      <w:r w:rsidRPr="001265F2">
        <w:rPr>
          <w:sz w:val="18"/>
        </w:rPr>
        <w:t xml:space="preserve"> of English Language Education, Faculty of Teacher Training, Dwijendra University. This research was </w:t>
      </w:r>
      <w:r>
        <w:rPr>
          <w:sz w:val="18"/>
        </w:rPr>
        <w:t xml:space="preserve">a </w:t>
      </w:r>
      <w:r w:rsidRPr="001265F2">
        <w:rPr>
          <w:sz w:val="18"/>
        </w:rPr>
        <w:t xml:space="preserve">descriptive qualitative study </w:t>
      </w:r>
      <w:r>
        <w:rPr>
          <w:sz w:val="18"/>
        </w:rPr>
        <w:t>that</w:t>
      </w:r>
      <w:r w:rsidRPr="001265F2">
        <w:rPr>
          <w:sz w:val="18"/>
        </w:rPr>
        <w:t xml:space="preserve"> elaborates the implementation of ClassCraft to develop </w:t>
      </w:r>
      <w:r>
        <w:rPr>
          <w:sz w:val="18"/>
        </w:rPr>
        <w:t xml:space="preserve">a </w:t>
      </w:r>
      <w:r w:rsidRPr="001265F2">
        <w:rPr>
          <w:sz w:val="18"/>
        </w:rPr>
        <w:t xml:space="preserve">positive attitude. The data were collected through observation and interview using </w:t>
      </w:r>
      <w:r>
        <w:rPr>
          <w:sz w:val="18"/>
        </w:rPr>
        <w:t xml:space="preserve">observation </w:t>
      </w:r>
      <w:r w:rsidRPr="001265F2">
        <w:rPr>
          <w:sz w:val="18"/>
        </w:rPr>
        <w:t xml:space="preserve">and interview guide. The data were analyzed using qualitative data analysis by Milles and Huberman (1994). The finding showed that the implementation of ClassCraft was </w:t>
      </w:r>
      <w:r>
        <w:rPr>
          <w:sz w:val="18"/>
        </w:rPr>
        <w:t>implemented in three stages; planning, implementing, and evaluating. It can be a guidance of implementing ClassCraft in developing students' positive behaviors</w:t>
      </w:r>
      <w:r w:rsidR="00D5647D">
        <w:rPr>
          <w:sz w:val="18"/>
          <w:szCs w:val="18"/>
          <w:lang w:val="id-ID"/>
        </w:rPr>
        <w:t>.</w:t>
      </w:r>
    </w:p>
    <w:p w14:paraId="1E08CBCA" w14:textId="32A892E1" w:rsidR="006822EA" w:rsidRDefault="006822EA" w:rsidP="00265DA2">
      <w:pPr>
        <w:pBdr>
          <w:top w:val="single" w:sz="4" w:space="0" w:color="auto"/>
        </w:pBdr>
        <w:spacing w:before="0"/>
        <w:rPr>
          <w:rFonts w:ascii="Cambria" w:hAnsi="Cambria"/>
        </w:rPr>
      </w:pPr>
    </w:p>
    <w:p w14:paraId="08179570" w14:textId="77777777" w:rsidR="00812AAF" w:rsidRDefault="00812AAF" w:rsidP="00265DA2">
      <w:pPr>
        <w:pBdr>
          <w:top w:val="single" w:sz="4" w:space="0" w:color="auto"/>
        </w:pBdr>
        <w:spacing w:before="0"/>
        <w:rPr>
          <w:rFonts w:ascii="Cambria" w:hAnsi="Cambria"/>
        </w:rPr>
      </w:pPr>
    </w:p>
    <w:p w14:paraId="043EE6E0" w14:textId="372E9965" w:rsidR="00BA184F" w:rsidRPr="00E10AF9" w:rsidRDefault="00BA184F" w:rsidP="00812AAF">
      <w:pPr>
        <w:pStyle w:val="Heading1"/>
        <w:spacing w:before="0" w:after="120" w:line="240" w:lineRule="auto"/>
        <w:rPr>
          <w:caps w:val="0"/>
          <w:color w:val="000000" w:themeColor="text1"/>
        </w:rPr>
      </w:pPr>
      <w:r w:rsidRPr="00E10AF9">
        <w:rPr>
          <w:caps w:val="0"/>
          <w:color w:val="000000" w:themeColor="text1"/>
        </w:rPr>
        <w:t>Introduction</w:t>
      </w:r>
    </w:p>
    <w:p w14:paraId="76A649A4" w14:textId="77777777" w:rsidR="0027226C" w:rsidRDefault="0027226C" w:rsidP="008606EA">
      <w:pPr>
        <w:spacing w:before="0" w:line="240" w:lineRule="auto"/>
        <w:ind w:firstLine="709"/>
        <w:rPr>
          <w:sz w:val="20"/>
          <w:szCs w:val="22"/>
        </w:rPr>
      </w:pPr>
      <w:r w:rsidRPr="00D76E08">
        <w:rPr>
          <w:sz w:val="20"/>
          <w:szCs w:val="22"/>
        </w:rPr>
        <w:t>The emergence of technology has changed all aspects of human life</w:t>
      </w:r>
      <w:r>
        <w:rPr>
          <w:sz w:val="20"/>
          <w:szCs w:val="22"/>
        </w:rPr>
        <w:t>, starting from</w:t>
      </w:r>
      <w:r w:rsidRPr="00D76E08">
        <w:rPr>
          <w:sz w:val="20"/>
          <w:szCs w:val="22"/>
        </w:rPr>
        <w:t xml:space="preserve"> communicating and using their free time (Shohel, 2012). Education is one of the fields that feels the impact of technological advances both from positive impacts such as eliminating distance in learning and at the same time having negative impacts such as massive cheating by students (Raja &amp; Nagasubramani, 2018). The use of technology in conventional learning </w:t>
      </w:r>
      <w:r>
        <w:rPr>
          <w:sz w:val="20"/>
          <w:szCs w:val="22"/>
        </w:rPr>
        <w:t>provides</w:t>
      </w:r>
      <w:r w:rsidRPr="00D76E08">
        <w:rPr>
          <w:sz w:val="20"/>
          <w:szCs w:val="22"/>
        </w:rPr>
        <w:t xml:space="preserve"> efficiency in facilitating students' knowledge and skills (Courville, 2011). Nowadays</w:t>
      </w:r>
      <w:r>
        <w:rPr>
          <w:sz w:val="20"/>
          <w:szCs w:val="22"/>
        </w:rPr>
        <w:t>,</w:t>
      </w:r>
      <w:r w:rsidRPr="00D76E08">
        <w:rPr>
          <w:sz w:val="20"/>
          <w:szCs w:val="22"/>
        </w:rPr>
        <w:t xml:space="preserve"> the use of technology in education is seen in distance learning. Utilizing technology in distance learning provides tremendous opportunities in providing virtual learning experiences to students (Leontyeva, 2018).</w:t>
      </w:r>
    </w:p>
    <w:p w14:paraId="6463FDCE" w14:textId="77777777" w:rsidR="0027226C" w:rsidRDefault="0027226C" w:rsidP="008606EA">
      <w:pPr>
        <w:spacing w:before="0" w:line="240" w:lineRule="auto"/>
        <w:ind w:firstLine="709"/>
        <w:rPr>
          <w:sz w:val="20"/>
          <w:szCs w:val="22"/>
        </w:rPr>
      </w:pPr>
      <w:r w:rsidRPr="00D76E08">
        <w:rPr>
          <w:sz w:val="20"/>
          <w:szCs w:val="22"/>
        </w:rPr>
        <w:t xml:space="preserve">Distance learning </w:t>
      </w:r>
      <w:r>
        <w:rPr>
          <w:sz w:val="20"/>
          <w:szCs w:val="22"/>
        </w:rPr>
        <w:t>uses</w:t>
      </w:r>
      <w:r w:rsidRPr="00D76E08">
        <w:rPr>
          <w:sz w:val="20"/>
          <w:szCs w:val="22"/>
        </w:rPr>
        <w:t xml:space="preserve"> media to allow interaction between teachers and learners</w:t>
      </w:r>
      <w:r>
        <w:rPr>
          <w:sz w:val="20"/>
          <w:szCs w:val="22"/>
        </w:rPr>
        <w:t>,</w:t>
      </w:r>
      <w:r w:rsidRPr="00D76E08">
        <w:rPr>
          <w:sz w:val="20"/>
          <w:szCs w:val="22"/>
        </w:rPr>
        <w:t xml:space="preserve"> where interactions are carried out indirectly from different places (Prawiyogi, Purnanugraha, Fakhry, &amp; Firmansyah, 2020). The interaction between student-teacher and student-student plays an important role in the learning process. So that even though education is held remotely, the interaction must still exist. </w:t>
      </w:r>
      <w:r>
        <w:rPr>
          <w:sz w:val="20"/>
          <w:szCs w:val="22"/>
        </w:rPr>
        <w:t>Various technologies</w:t>
      </w:r>
      <w:r w:rsidRPr="00D76E08">
        <w:rPr>
          <w:sz w:val="20"/>
          <w:szCs w:val="22"/>
        </w:rPr>
        <w:t xml:space="preserve"> can be used to support distance learning. One of the technologies used in distance learning is Zoom Meeting. The Zoom Meeting application allows students to actively participate and improve student achievement in distance learning (Sayem, 2017). In addition to the Zoom Meet application, </w:t>
      </w:r>
      <w:r>
        <w:rPr>
          <w:sz w:val="20"/>
          <w:szCs w:val="22"/>
        </w:rPr>
        <w:t>various applications</w:t>
      </w:r>
      <w:r w:rsidRPr="00D76E08">
        <w:rPr>
          <w:sz w:val="20"/>
          <w:szCs w:val="22"/>
        </w:rPr>
        <w:t xml:space="preserve"> are used to support the learning process, such as Skype, Goto Meeting, Microsoft Teams, Google Hangouts (Meets), Cisco Webex Meetings, Lifesize Go, Bluejeans, and Jitsee (Gruenwald, 2020). However, these applications focus on student knowledge and skills, where the affective domain needs attention.</w:t>
      </w:r>
    </w:p>
    <w:p w14:paraId="6B0CB0F5" w14:textId="77777777" w:rsidR="0027226C" w:rsidRDefault="0027226C" w:rsidP="008606EA">
      <w:pPr>
        <w:spacing w:before="0" w:line="240" w:lineRule="auto"/>
        <w:ind w:firstLine="709"/>
        <w:rPr>
          <w:sz w:val="20"/>
          <w:szCs w:val="22"/>
        </w:rPr>
      </w:pPr>
      <w:r w:rsidRPr="00D76E08">
        <w:rPr>
          <w:sz w:val="20"/>
          <w:szCs w:val="22"/>
        </w:rPr>
        <w:t xml:space="preserve">The affective domain refers to </w:t>
      </w:r>
      <w:r>
        <w:rPr>
          <w:sz w:val="20"/>
          <w:szCs w:val="22"/>
        </w:rPr>
        <w:t>emotions that include</w:t>
      </w:r>
      <w:r w:rsidRPr="00D76E08">
        <w:rPr>
          <w:sz w:val="20"/>
          <w:szCs w:val="22"/>
        </w:rPr>
        <w:t xml:space="preserve"> feelings and behavior (Brett, 2017). Learning emphasizes </w:t>
      </w:r>
      <w:r>
        <w:rPr>
          <w:sz w:val="20"/>
          <w:szCs w:val="22"/>
        </w:rPr>
        <w:t xml:space="preserve">that </w:t>
      </w:r>
      <w:r w:rsidRPr="00D76E08">
        <w:rPr>
          <w:sz w:val="20"/>
          <w:szCs w:val="22"/>
        </w:rPr>
        <w:t>the affective domain involves changing feelings, attitudes, and values that shape behavior and thinking patterns (Allen, 2010). In the affe</w:t>
      </w:r>
      <w:bookmarkStart w:id="0" w:name="_GoBack"/>
      <w:bookmarkEnd w:id="0"/>
      <w:r w:rsidRPr="00D76E08">
        <w:rPr>
          <w:sz w:val="20"/>
          <w:szCs w:val="22"/>
        </w:rPr>
        <w:t xml:space="preserve">ctive domain assessment, it is </w:t>
      </w:r>
      <w:r>
        <w:rPr>
          <w:sz w:val="20"/>
          <w:szCs w:val="22"/>
        </w:rPr>
        <w:t>seen as giving value to an attitude reflected by students. However,</w:t>
      </w:r>
      <w:r w:rsidRPr="00D76E08">
        <w:rPr>
          <w:sz w:val="20"/>
          <w:szCs w:val="22"/>
        </w:rPr>
        <w:t xml:space="preserve"> it is a process within a certain period. Therefore attitude assessment is an accumulative process based on observation and recording according to predetermined behavioral indicators (Kusaeri, 2018).</w:t>
      </w:r>
      <w:r>
        <w:rPr>
          <w:sz w:val="20"/>
          <w:szCs w:val="22"/>
        </w:rPr>
        <w:t xml:space="preserve"> </w:t>
      </w:r>
    </w:p>
    <w:p w14:paraId="68874114" w14:textId="60EDA123" w:rsidR="00694744" w:rsidRDefault="0027226C" w:rsidP="008606EA">
      <w:pPr>
        <w:spacing w:before="0" w:line="240" w:lineRule="auto"/>
        <w:ind w:firstLine="709"/>
        <w:rPr>
          <w:sz w:val="20"/>
        </w:rPr>
      </w:pPr>
      <w:r w:rsidRPr="000E6906">
        <w:rPr>
          <w:iCs/>
          <w:sz w:val="20"/>
          <w:szCs w:val="22"/>
        </w:rPr>
        <w:lastRenderedPageBreak/>
        <w:t xml:space="preserve">ClassCraft is an Android and IOS-based application that provides an opportunity for teachers to emphasize the attitude domain. ClassCraft is an online platform that allows teachers to design and implement game-based classes where students are placed on certain teams with certain roles and responsibilities (Trigueros, 2020). Classcraft is a roleplay-based video game developed by Swan Young in 2014 to motivate and involve students in classroom learning (Papadakis &amp; Kalogiannakis, 2017). Classcraft is a game that allows teachers and students to develop positive values. The teacher can also determine the values ​​that they want to develop specifically. The teacher has the freedom to determine the expected behavior and the behavior to be minimized. Although ClassCraft </w:t>
      </w:r>
      <w:r>
        <w:rPr>
          <w:iCs/>
          <w:sz w:val="20"/>
          <w:szCs w:val="22"/>
        </w:rPr>
        <w:t>was</w:t>
      </w:r>
      <w:r w:rsidRPr="000E6906">
        <w:rPr>
          <w:iCs/>
          <w:sz w:val="20"/>
          <w:szCs w:val="22"/>
        </w:rPr>
        <w:t xml:space="preserve"> developed </w:t>
      </w:r>
      <w:r>
        <w:rPr>
          <w:iCs/>
          <w:sz w:val="20"/>
          <w:szCs w:val="22"/>
        </w:rPr>
        <w:t>in</w:t>
      </w:r>
      <w:r w:rsidRPr="000E6906">
        <w:rPr>
          <w:iCs/>
          <w:sz w:val="20"/>
          <w:szCs w:val="22"/>
        </w:rPr>
        <w:t xml:space="preserve"> 2014 (Papadakis &amp; Kalogiannakis, 2017), teachers</w:t>
      </w:r>
      <w:r>
        <w:rPr>
          <w:iCs/>
          <w:sz w:val="20"/>
          <w:szCs w:val="22"/>
        </w:rPr>
        <w:t>/</w:t>
      </w:r>
      <w:r w:rsidRPr="000E6906">
        <w:rPr>
          <w:iCs/>
          <w:sz w:val="20"/>
          <w:szCs w:val="22"/>
        </w:rPr>
        <w:t>lecturers still don't know how to use ClassCraft in developing positive student behavior. This research is expected to guide the planning, application</w:t>
      </w:r>
      <w:r>
        <w:rPr>
          <w:iCs/>
          <w:sz w:val="20"/>
          <w:szCs w:val="22"/>
        </w:rPr>
        <w:t>,</w:t>
      </w:r>
      <w:r w:rsidRPr="000E6906">
        <w:rPr>
          <w:iCs/>
          <w:sz w:val="20"/>
          <w:szCs w:val="22"/>
        </w:rPr>
        <w:t xml:space="preserve"> and evaluation of the use of ClassCraft</w:t>
      </w:r>
      <w:r w:rsidR="00053C13">
        <w:rPr>
          <w:sz w:val="20"/>
        </w:rPr>
        <w:t xml:space="preserve">. </w:t>
      </w:r>
      <w:r w:rsidR="00694744" w:rsidRPr="00694744">
        <w:rPr>
          <w:sz w:val="20"/>
        </w:rPr>
        <w:t xml:space="preserve"> </w:t>
      </w:r>
    </w:p>
    <w:p w14:paraId="3CE84227" w14:textId="77777777" w:rsidR="00A21CA7" w:rsidRDefault="00A21CA7" w:rsidP="00812AAF">
      <w:pPr>
        <w:spacing w:before="0" w:line="240" w:lineRule="auto"/>
        <w:ind w:firstLine="709"/>
        <w:rPr>
          <w:sz w:val="20"/>
        </w:rPr>
      </w:pPr>
    </w:p>
    <w:p w14:paraId="48ACC94C" w14:textId="312D3AE8" w:rsidR="00281B59" w:rsidRPr="00281B59" w:rsidRDefault="00281B59" w:rsidP="00812AAF">
      <w:pPr>
        <w:spacing w:before="0" w:after="120" w:line="240" w:lineRule="auto"/>
        <w:jc w:val="center"/>
        <w:rPr>
          <w:b/>
        </w:rPr>
      </w:pPr>
      <w:r w:rsidRPr="00281B59">
        <w:rPr>
          <w:b/>
        </w:rPr>
        <w:t>Method</w:t>
      </w:r>
    </w:p>
    <w:p w14:paraId="28ED684B" w14:textId="6F608211" w:rsidR="00BA1840" w:rsidRDefault="0027226C" w:rsidP="00053C13">
      <w:pPr>
        <w:spacing w:before="0" w:line="240" w:lineRule="auto"/>
        <w:ind w:firstLine="709"/>
        <w:rPr>
          <w:sz w:val="20"/>
        </w:rPr>
      </w:pPr>
      <w:r>
        <w:rPr>
          <w:sz w:val="20"/>
          <w:szCs w:val="22"/>
          <w:lang w:val="fi-FI"/>
        </w:rPr>
        <w:t>This research is</w:t>
      </w:r>
      <w:r w:rsidRPr="00D76E08">
        <w:rPr>
          <w:sz w:val="20"/>
          <w:szCs w:val="22"/>
          <w:lang w:val="fi-FI"/>
        </w:rPr>
        <w:t xml:space="preserve"> qualitative descriptive research</w:t>
      </w:r>
      <w:r>
        <w:rPr>
          <w:sz w:val="20"/>
          <w:szCs w:val="22"/>
          <w:lang w:val="fi-FI"/>
        </w:rPr>
        <w:t>.</w:t>
      </w:r>
      <w:r w:rsidRPr="00D76E08">
        <w:rPr>
          <w:sz w:val="20"/>
          <w:szCs w:val="22"/>
          <w:lang w:val="fi-FI"/>
        </w:rPr>
        <w:t xml:space="preserve"> </w:t>
      </w:r>
      <w:r>
        <w:rPr>
          <w:sz w:val="20"/>
          <w:szCs w:val="22"/>
          <w:lang w:val="fi-FI"/>
        </w:rPr>
        <w:t>T</w:t>
      </w:r>
      <w:r w:rsidRPr="00D76E08">
        <w:rPr>
          <w:sz w:val="20"/>
          <w:szCs w:val="22"/>
          <w:lang w:val="fi-FI"/>
        </w:rPr>
        <w:t>hat ai</w:t>
      </w:r>
      <w:r>
        <w:rPr>
          <w:sz w:val="20"/>
          <w:szCs w:val="22"/>
          <w:lang w:val="fi-FI"/>
        </w:rPr>
        <w:t>med</w:t>
      </w:r>
      <w:r w:rsidRPr="00D76E08">
        <w:rPr>
          <w:sz w:val="20"/>
          <w:szCs w:val="22"/>
          <w:lang w:val="fi-FI"/>
        </w:rPr>
        <w:t xml:space="preserve"> to identify the planning, application, and evaluation of the use of ClassCraft in developing positive behavior of the 1st Semester students of the English Education Study Program, Faculty of Teacher Training and Education, Dwijendra University in 2020/2021</w:t>
      </w:r>
      <w:r>
        <w:rPr>
          <w:sz w:val="20"/>
          <w:szCs w:val="22"/>
          <w:lang w:val="fi-FI"/>
        </w:rPr>
        <w:t xml:space="preserve"> academic year</w:t>
      </w:r>
      <w:r w:rsidRPr="00D76E08">
        <w:rPr>
          <w:sz w:val="20"/>
          <w:szCs w:val="22"/>
          <w:lang w:val="fi-FI"/>
        </w:rPr>
        <w:t xml:space="preserve">. Positive student behavior is carried out in three stages,  planning, implementing, and evaluating. </w:t>
      </w:r>
      <w:r>
        <w:rPr>
          <w:sz w:val="20"/>
          <w:szCs w:val="22"/>
          <w:lang w:val="fi-FI"/>
        </w:rPr>
        <w:t>A planning process preceded the utilization of ClassCraft</w:t>
      </w:r>
      <w:r w:rsidRPr="00D76E08">
        <w:rPr>
          <w:sz w:val="20"/>
          <w:szCs w:val="22"/>
          <w:lang w:val="fi-FI"/>
        </w:rPr>
        <w:t xml:space="preserve">. Planning is an activity to determine the targets to be achieved and the way to achieve the targets (Arsa &amp; Winahya, 2012). In this case, the lecturer designs the lecture contract and determines the behaviors that want to be stimulated next semester. Before deciding to use ClassCraft in developing student behavior, the lecturer has carried out mini-research to determine </w:t>
      </w:r>
      <w:r>
        <w:rPr>
          <w:sz w:val="20"/>
          <w:szCs w:val="22"/>
          <w:lang w:val="fi-FI"/>
        </w:rPr>
        <w:t>students' situation and behavior</w:t>
      </w:r>
      <w:r w:rsidRPr="00D76E08">
        <w:rPr>
          <w:sz w:val="20"/>
          <w:szCs w:val="22"/>
          <w:lang w:val="fi-FI"/>
        </w:rPr>
        <w:t>. Implementation of ClassCraft begins with creating an ac</w:t>
      </w:r>
      <w:r>
        <w:rPr>
          <w:sz w:val="20"/>
          <w:szCs w:val="22"/>
          <w:lang w:val="fi-FI"/>
        </w:rPr>
        <w:t>count on the ClassCraft website/</w:t>
      </w:r>
      <w:r w:rsidRPr="00D76E08">
        <w:rPr>
          <w:sz w:val="20"/>
          <w:szCs w:val="22"/>
          <w:lang w:val="fi-FI"/>
        </w:rPr>
        <w:t xml:space="preserve">ClassCraft application via Google Play or the Apps Store. After successful registration, the lecturer then creates a class and determines the </w:t>
      </w:r>
      <w:r>
        <w:rPr>
          <w:sz w:val="20"/>
          <w:szCs w:val="22"/>
          <w:lang w:val="fi-FI"/>
        </w:rPr>
        <w:t>class's duration</w:t>
      </w:r>
      <w:r w:rsidRPr="00D76E08">
        <w:rPr>
          <w:sz w:val="20"/>
          <w:szCs w:val="22"/>
          <w:lang w:val="fi-FI"/>
        </w:rPr>
        <w:t xml:space="preserve"> and the sub-sections that will be added. The last stage carried out by lecturers to use ClassCraft in developing positive student behavior is the evaluation process. Evaluation is a process of measuring the success of learning (Rohman, 2012). Based on Krathwohl's Taxonomy, in the affective domain assessment,  acceptance, responding, assessing, organizing, and characterizing (Sudijono, 2013). Acceptance refers to the sensitivity of accepting a stimulus in the form of a problem, situation, or symptom. </w:t>
      </w:r>
      <w:r>
        <w:rPr>
          <w:sz w:val="20"/>
          <w:szCs w:val="22"/>
          <w:lang w:val="fi-FI"/>
        </w:rPr>
        <w:t>The d</w:t>
      </w:r>
      <w:r w:rsidRPr="00D76E08">
        <w:rPr>
          <w:sz w:val="20"/>
          <w:szCs w:val="22"/>
          <w:lang w:val="fi-FI"/>
        </w:rPr>
        <w:t>ata obtained from observations and interviews with lecturers and students regarding feedback from the use of ClassCraft. The data collection instruments used were observation and interview guidelines. The data obtained is qualitative data in the form of observations and interviews</w:t>
      </w:r>
      <w:r>
        <w:rPr>
          <w:sz w:val="20"/>
          <w:szCs w:val="22"/>
          <w:lang w:val="fi-FI"/>
        </w:rPr>
        <w:t>, which are then analyzed using the data analysis method by Milles and Hubberman (1994), which refers to four stages:</w:t>
      </w:r>
      <w:r w:rsidRPr="00D76E08">
        <w:rPr>
          <w:sz w:val="20"/>
          <w:szCs w:val="22"/>
          <w:lang w:val="fi-FI"/>
        </w:rPr>
        <w:t xml:space="preserve"> data collection, data selection, data presentation, and verification and conclusions. Data in the form of procedures for using ClassCraft in developing positive student behavior as seen from planning, implementing, and evaluating are presented in the form of in-depth elaboration</w:t>
      </w:r>
      <w:r w:rsidR="00AB4B31">
        <w:rPr>
          <w:sz w:val="20"/>
        </w:rPr>
        <w:t>.</w:t>
      </w:r>
    </w:p>
    <w:p w14:paraId="3E7869FE" w14:textId="77777777" w:rsidR="00B16BA5" w:rsidRDefault="00B16BA5" w:rsidP="00812AAF">
      <w:pPr>
        <w:spacing w:before="0" w:line="240" w:lineRule="auto"/>
        <w:ind w:firstLine="709"/>
        <w:rPr>
          <w:b/>
        </w:rPr>
      </w:pPr>
    </w:p>
    <w:p w14:paraId="3B6F6D23" w14:textId="2A599B5A" w:rsidR="00281B59" w:rsidRDefault="00281B59" w:rsidP="00812AAF">
      <w:pPr>
        <w:spacing w:before="0" w:after="160" w:line="240" w:lineRule="auto"/>
        <w:jc w:val="center"/>
        <w:rPr>
          <w:b/>
        </w:rPr>
      </w:pPr>
      <w:r w:rsidRPr="00281B59">
        <w:rPr>
          <w:b/>
        </w:rPr>
        <w:t>Result and Discussion</w:t>
      </w:r>
    </w:p>
    <w:p w14:paraId="2E6A75A4" w14:textId="77777777" w:rsidR="0027226C" w:rsidRPr="00202928" w:rsidRDefault="0027226C" w:rsidP="008606EA">
      <w:pPr>
        <w:spacing w:before="0" w:line="240" w:lineRule="auto"/>
        <w:ind w:firstLine="709"/>
        <w:rPr>
          <w:color w:val="000000" w:themeColor="text1"/>
          <w:sz w:val="20"/>
          <w:szCs w:val="22"/>
          <w:lang w:val="sv-SE"/>
        </w:rPr>
      </w:pPr>
      <w:r>
        <w:rPr>
          <w:color w:val="000000" w:themeColor="text1"/>
          <w:sz w:val="20"/>
          <w:szCs w:val="22"/>
          <w:lang w:val="sv-SE"/>
        </w:rPr>
        <w:t>Using ClassCraft in developing positive student behavior is carried out through three stages:</w:t>
      </w:r>
      <w:r w:rsidRPr="00D76E08">
        <w:rPr>
          <w:color w:val="000000" w:themeColor="text1"/>
          <w:sz w:val="20"/>
          <w:szCs w:val="22"/>
          <w:lang w:val="sv-SE"/>
        </w:rPr>
        <w:t xml:space="preserve"> planning, implementing and evaluating.</w:t>
      </w:r>
      <w:r w:rsidRPr="00202928">
        <w:rPr>
          <w:color w:val="000000" w:themeColor="text1"/>
          <w:sz w:val="20"/>
          <w:szCs w:val="22"/>
          <w:lang w:val="sv-SE"/>
        </w:rPr>
        <w:t xml:space="preserve"> </w:t>
      </w:r>
    </w:p>
    <w:p w14:paraId="452FD371" w14:textId="77777777" w:rsidR="0027226C" w:rsidRPr="00A85553" w:rsidRDefault="0027226C" w:rsidP="0027226C">
      <w:pPr>
        <w:spacing w:line="240" w:lineRule="auto"/>
        <w:rPr>
          <w:b/>
          <w:bCs/>
          <w:color w:val="000000" w:themeColor="text1"/>
          <w:sz w:val="20"/>
          <w:lang w:val="sv-SE"/>
        </w:rPr>
      </w:pPr>
      <w:r w:rsidRPr="00A85553">
        <w:rPr>
          <w:b/>
          <w:bCs/>
          <w:color w:val="000000" w:themeColor="text1"/>
          <w:sz w:val="20"/>
          <w:lang w:val="sv-SE"/>
        </w:rPr>
        <w:t xml:space="preserve">Perencanaan pemanfaatan </w:t>
      </w:r>
      <w:r w:rsidRPr="00A85553">
        <w:rPr>
          <w:b/>
          <w:bCs/>
          <w:i/>
          <w:iCs/>
          <w:color w:val="000000" w:themeColor="text1"/>
          <w:sz w:val="20"/>
          <w:lang w:val="sv-SE"/>
        </w:rPr>
        <w:t>ClassCraft</w:t>
      </w:r>
    </w:p>
    <w:p w14:paraId="56CF7F19" w14:textId="77777777" w:rsidR="0027226C" w:rsidRPr="00D76E08" w:rsidRDefault="0027226C" w:rsidP="008606EA">
      <w:pPr>
        <w:spacing w:before="0" w:line="240" w:lineRule="auto"/>
        <w:ind w:firstLine="709"/>
        <w:rPr>
          <w:color w:val="000000" w:themeColor="text1"/>
          <w:sz w:val="20"/>
          <w:szCs w:val="22"/>
          <w:lang w:val="sv-SE"/>
        </w:rPr>
      </w:pPr>
      <w:r>
        <w:rPr>
          <w:color w:val="000000" w:themeColor="text1"/>
          <w:sz w:val="20"/>
          <w:szCs w:val="22"/>
          <w:lang w:val="sv-SE"/>
        </w:rPr>
        <w:t>A planning process preceded the utilization of ClassCraft</w:t>
      </w:r>
      <w:r w:rsidRPr="00D76E08">
        <w:rPr>
          <w:color w:val="000000" w:themeColor="text1"/>
          <w:sz w:val="20"/>
          <w:szCs w:val="22"/>
          <w:lang w:val="sv-SE"/>
        </w:rPr>
        <w:t>. Planning is an activity to determine the targets to be achieved and the way to achieve the targets (Arsa &amp; Winahya, 2012). In this case, the lecturer designs the lecture contract and determines the behaviors that want to be stimulated next semester.</w:t>
      </w:r>
    </w:p>
    <w:p w14:paraId="714BD53E" w14:textId="77777777" w:rsidR="0027226C" w:rsidRPr="00D76E08" w:rsidRDefault="0027226C" w:rsidP="008606EA">
      <w:pPr>
        <w:spacing w:before="0" w:line="240" w:lineRule="auto"/>
        <w:ind w:firstLine="709"/>
        <w:rPr>
          <w:color w:val="000000" w:themeColor="text1"/>
          <w:sz w:val="20"/>
          <w:szCs w:val="22"/>
          <w:lang w:val="sv-SE"/>
        </w:rPr>
      </w:pPr>
      <w:r w:rsidRPr="00D76E08">
        <w:rPr>
          <w:color w:val="000000" w:themeColor="text1"/>
          <w:sz w:val="20"/>
          <w:szCs w:val="22"/>
          <w:lang w:val="sv-SE"/>
        </w:rPr>
        <w:t xml:space="preserve">Before deciding to use ClassCraft in developing student behavior, the lecturer has carried out mini-research to determine </w:t>
      </w:r>
      <w:r>
        <w:rPr>
          <w:color w:val="000000" w:themeColor="text1"/>
          <w:sz w:val="20"/>
          <w:szCs w:val="22"/>
          <w:lang w:val="sv-SE"/>
        </w:rPr>
        <w:t>students' situation and behavior</w:t>
      </w:r>
      <w:r w:rsidRPr="00D76E08">
        <w:rPr>
          <w:color w:val="000000" w:themeColor="text1"/>
          <w:sz w:val="20"/>
          <w:szCs w:val="22"/>
          <w:lang w:val="sv-SE"/>
        </w:rPr>
        <w:t>. Based on the results of the interview, it was found that the lecturer had implemented Classcraft as a medium for managing student behavior from 2018</w:t>
      </w:r>
      <w:r>
        <w:rPr>
          <w:color w:val="000000" w:themeColor="text1"/>
          <w:sz w:val="20"/>
          <w:szCs w:val="22"/>
          <w:lang w:val="sv-SE"/>
        </w:rPr>
        <w:t>. S</w:t>
      </w:r>
      <w:r w:rsidRPr="00D76E08">
        <w:rPr>
          <w:color w:val="000000" w:themeColor="text1"/>
          <w:sz w:val="20"/>
          <w:szCs w:val="22"/>
          <w:lang w:val="sv-SE"/>
        </w:rPr>
        <w:t xml:space="preserve">tudents had a very high interest in playing games on cellphones such as Mobile Legend and PUBG. Based on the </w:t>
      </w:r>
      <w:r>
        <w:rPr>
          <w:color w:val="000000" w:themeColor="text1"/>
          <w:sz w:val="20"/>
          <w:szCs w:val="22"/>
          <w:lang w:val="sv-SE"/>
        </w:rPr>
        <w:t>lecturer's initial analysis</w:t>
      </w:r>
      <w:r w:rsidRPr="00D76E08">
        <w:rPr>
          <w:color w:val="000000" w:themeColor="text1"/>
          <w:sz w:val="20"/>
          <w:szCs w:val="22"/>
          <w:lang w:val="sv-SE"/>
        </w:rPr>
        <w:t>, it was found that students had a very high interest in playing digital games. The average student spends 5-8 hours a day playing digital games.</w:t>
      </w:r>
    </w:p>
    <w:p w14:paraId="0540B2B3" w14:textId="77777777" w:rsidR="0027226C" w:rsidRDefault="0027226C" w:rsidP="008606EA">
      <w:pPr>
        <w:spacing w:before="0" w:line="240" w:lineRule="auto"/>
        <w:ind w:firstLine="709"/>
        <w:rPr>
          <w:sz w:val="20"/>
          <w:szCs w:val="22"/>
          <w:lang w:val="sv-SE"/>
        </w:rPr>
      </w:pPr>
      <w:r w:rsidRPr="00D76E08">
        <w:rPr>
          <w:color w:val="000000" w:themeColor="text1"/>
          <w:sz w:val="20"/>
          <w:szCs w:val="22"/>
          <w:lang w:val="sv-SE"/>
        </w:rPr>
        <w:t xml:space="preserve">Based on the </w:t>
      </w:r>
      <w:r>
        <w:rPr>
          <w:color w:val="000000" w:themeColor="text1"/>
          <w:sz w:val="20"/>
          <w:szCs w:val="22"/>
          <w:lang w:val="sv-SE"/>
        </w:rPr>
        <w:t>interview results</w:t>
      </w:r>
      <w:r w:rsidRPr="00D76E08">
        <w:rPr>
          <w:color w:val="000000" w:themeColor="text1"/>
          <w:sz w:val="20"/>
          <w:szCs w:val="22"/>
          <w:lang w:val="sv-SE"/>
        </w:rPr>
        <w:t xml:space="preserve">, before </w:t>
      </w:r>
      <w:r>
        <w:rPr>
          <w:color w:val="000000" w:themeColor="text1"/>
          <w:sz w:val="20"/>
          <w:szCs w:val="22"/>
          <w:lang w:val="sv-SE"/>
        </w:rPr>
        <w:t>applying</w:t>
      </w:r>
      <w:r w:rsidRPr="00D76E08">
        <w:rPr>
          <w:color w:val="000000" w:themeColor="text1"/>
          <w:sz w:val="20"/>
          <w:szCs w:val="22"/>
          <w:lang w:val="sv-SE"/>
        </w:rPr>
        <w:t xml:space="preserve"> ClassCraft</w:t>
      </w:r>
      <w:r>
        <w:rPr>
          <w:color w:val="000000" w:themeColor="text1"/>
          <w:sz w:val="20"/>
          <w:szCs w:val="22"/>
          <w:lang w:val="sv-SE"/>
        </w:rPr>
        <w:t>,</w:t>
      </w:r>
      <w:r w:rsidRPr="00D76E08">
        <w:rPr>
          <w:color w:val="000000" w:themeColor="text1"/>
          <w:sz w:val="20"/>
          <w:szCs w:val="22"/>
          <w:lang w:val="sv-SE"/>
        </w:rPr>
        <w:t xml:space="preserve"> students tend to show negative behaviors such as</w:t>
      </w:r>
      <w:r>
        <w:rPr>
          <w:color w:val="000000" w:themeColor="text1"/>
          <w:sz w:val="20"/>
          <w:szCs w:val="22"/>
          <w:lang w:val="sv-SE"/>
        </w:rPr>
        <w:t>:</w:t>
      </w:r>
      <w:r w:rsidRPr="00D76E08">
        <w:rPr>
          <w:color w:val="000000" w:themeColor="text1"/>
          <w:sz w:val="20"/>
          <w:szCs w:val="22"/>
          <w:lang w:val="sv-SE"/>
        </w:rPr>
        <w:t xml:space="preserve"> rarely attending lectures, late submitting assignments, lack of sense of responsibility in each given assignment, and plagiarism is very often encountered. Students who show positive behavior tend to be forced and demanded</w:t>
      </w:r>
      <w:r>
        <w:rPr>
          <w:color w:val="000000" w:themeColor="text1"/>
          <w:sz w:val="20"/>
          <w:szCs w:val="22"/>
          <w:lang w:val="sv-SE"/>
        </w:rPr>
        <w:t>,</w:t>
      </w:r>
      <w:r w:rsidRPr="00D76E08">
        <w:rPr>
          <w:color w:val="000000" w:themeColor="text1"/>
          <w:sz w:val="20"/>
          <w:szCs w:val="22"/>
          <w:lang w:val="sv-SE"/>
        </w:rPr>
        <w:t xml:space="preserve"> not because of </w:t>
      </w:r>
      <w:r>
        <w:rPr>
          <w:color w:val="000000" w:themeColor="text1"/>
          <w:sz w:val="20"/>
          <w:szCs w:val="22"/>
          <w:lang w:val="sv-SE"/>
        </w:rPr>
        <w:t>their internal motivation</w:t>
      </w:r>
      <w:r w:rsidRPr="00D76E08">
        <w:rPr>
          <w:color w:val="000000" w:themeColor="text1"/>
          <w:sz w:val="20"/>
          <w:szCs w:val="22"/>
          <w:lang w:val="sv-SE"/>
        </w:rPr>
        <w:t>. Yanuarista (2015) found that most of the cheating committed by students was plagiarism</w:t>
      </w:r>
      <w:r>
        <w:rPr>
          <w:color w:val="000000" w:themeColor="text1"/>
          <w:sz w:val="20"/>
          <w:szCs w:val="22"/>
          <w:lang w:val="sv-SE"/>
        </w:rPr>
        <w:t>. E</w:t>
      </w:r>
      <w:r w:rsidRPr="00D76E08">
        <w:rPr>
          <w:color w:val="000000" w:themeColor="text1"/>
          <w:sz w:val="20"/>
          <w:szCs w:val="22"/>
          <w:lang w:val="sv-SE"/>
        </w:rPr>
        <w:t>ven the highest from the results of his research was 97%. Before implementing ClassCraft, the lecturer carried out mini research to determine student</w:t>
      </w:r>
      <w:r>
        <w:rPr>
          <w:color w:val="000000" w:themeColor="text1"/>
          <w:sz w:val="20"/>
          <w:szCs w:val="22"/>
          <w:lang w:val="sv-SE"/>
        </w:rPr>
        <w:t>s'</w:t>
      </w:r>
      <w:r w:rsidRPr="00D76E08">
        <w:rPr>
          <w:color w:val="000000" w:themeColor="text1"/>
          <w:sz w:val="20"/>
          <w:szCs w:val="22"/>
          <w:lang w:val="sv-SE"/>
        </w:rPr>
        <w:t xml:space="preserve"> interest in games</w:t>
      </w:r>
      <w:r>
        <w:rPr>
          <w:color w:val="000000" w:themeColor="text1"/>
          <w:sz w:val="20"/>
          <w:szCs w:val="22"/>
          <w:lang w:val="sv-SE"/>
        </w:rPr>
        <w:t>. N</w:t>
      </w:r>
      <w:r w:rsidRPr="00D76E08">
        <w:rPr>
          <w:color w:val="000000" w:themeColor="text1"/>
          <w:sz w:val="20"/>
          <w:szCs w:val="22"/>
          <w:lang w:val="sv-SE"/>
        </w:rPr>
        <w:t xml:space="preserve">ot all students </w:t>
      </w:r>
      <w:r>
        <w:rPr>
          <w:color w:val="000000" w:themeColor="text1"/>
          <w:sz w:val="20"/>
          <w:szCs w:val="22"/>
          <w:lang w:val="sv-SE"/>
        </w:rPr>
        <w:t>are interested</w:t>
      </w:r>
      <w:r w:rsidRPr="00D76E08">
        <w:rPr>
          <w:color w:val="000000" w:themeColor="text1"/>
          <w:sz w:val="20"/>
          <w:szCs w:val="22"/>
          <w:lang w:val="sv-SE"/>
        </w:rPr>
        <w:t xml:space="preserve"> in playing games. In implementing this game, the lecturer introduced the game at the beginning of the semester. The duration of this game is set within one semester (six months) so that during that period</w:t>
      </w:r>
      <w:r>
        <w:rPr>
          <w:color w:val="000000" w:themeColor="text1"/>
          <w:sz w:val="20"/>
          <w:szCs w:val="22"/>
          <w:lang w:val="sv-SE"/>
        </w:rPr>
        <w:t>,</w:t>
      </w:r>
      <w:r w:rsidRPr="00D76E08">
        <w:rPr>
          <w:color w:val="000000" w:themeColor="text1"/>
          <w:sz w:val="20"/>
          <w:szCs w:val="22"/>
          <w:lang w:val="sv-SE"/>
        </w:rPr>
        <w:t xml:space="preserve"> students can develop. Attitude assessment is a long and continuous process (Kusaeri, 2018)</w:t>
      </w:r>
      <w:r>
        <w:rPr>
          <w:color w:val="000000" w:themeColor="text1"/>
          <w:sz w:val="20"/>
          <w:szCs w:val="22"/>
          <w:lang w:val="sv-SE"/>
        </w:rPr>
        <w:t>. A</w:t>
      </w:r>
      <w:r w:rsidRPr="00D76E08">
        <w:rPr>
          <w:color w:val="000000" w:themeColor="text1"/>
          <w:sz w:val="20"/>
          <w:szCs w:val="22"/>
          <w:lang w:val="sv-SE"/>
        </w:rPr>
        <w:t xml:space="preserve">n objective and representative value is obtained </w:t>
      </w:r>
      <w:r w:rsidRPr="00D76E08">
        <w:rPr>
          <w:color w:val="000000" w:themeColor="text1"/>
          <w:sz w:val="20"/>
          <w:szCs w:val="22"/>
          <w:lang w:val="sv-SE"/>
        </w:rPr>
        <w:lastRenderedPageBreak/>
        <w:t>with the attitudes shown by students. Audina (2019) states that attitude assessment can be done through observation, self-assessment, and peer-to-peer assessments. In this case</w:t>
      </w:r>
      <w:r>
        <w:rPr>
          <w:color w:val="000000" w:themeColor="text1"/>
          <w:sz w:val="20"/>
          <w:szCs w:val="22"/>
          <w:lang w:val="sv-SE"/>
        </w:rPr>
        <w:t>,</w:t>
      </w:r>
      <w:r w:rsidRPr="00D76E08">
        <w:rPr>
          <w:color w:val="000000" w:themeColor="text1"/>
          <w:sz w:val="20"/>
          <w:szCs w:val="22"/>
          <w:lang w:val="sv-SE"/>
        </w:rPr>
        <w:t xml:space="preserve"> the teacher uses the observation method in assessing and implementing ClassCraft.</w:t>
      </w:r>
      <w:r>
        <w:rPr>
          <w:sz w:val="20"/>
          <w:szCs w:val="22"/>
          <w:lang w:val="sv-SE"/>
        </w:rPr>
        <w:t xml:space="preserve">  </w:t>
      </w:r>
    </w:p>
    <w:p w14:paraId="1E142438" w14:textId="77777777" w:rsidR="0027226C" w:rsidRPr="00D76E08" w:rsidRDefault="0027226C" w:rsidP="008606EA">
      <w:pPr>
        <w:spacing w:before="0" w:line="240" w:lineRule="auto"/>
        <w:ind w:firstLine="709"/>
        <w:rPr>
          <w:sz w:val="20"/>
          <w:szCs w:val="22"/>
          <w:lang w:val="sv-SE"/>
        </w:rPr>
      </w:pPr>
      <w:r w:rsidRPr="00D76E08">
        <w:rPr>
          <w:sz w:val="20"/>
          <w:szCs w:val="22"/>
          <w:lang w:val="sv-SE"/>
        </w:rPr>
        <w:t>Based on observations, ClassCraft is integrated with Google Classroom. Google Classroom also provides interaction between lecturers and students through the comments column (Sukmawati, 2019)</w:t>
      </w:r>
      <w:r>
        <w:rPr>
          <w:sz w:val="20"/>
          <w:szCs w:val="22"/>
          <w:lang w:val="sv-SE"/>
        </w:rPr>
        <w:t>. However, i</w:t>
      </w:r>
      <w:r w:rsidRPr="00D76E08">
        <w:rPr>
          <w:sz w:val="20"/>
          <w:szCs w:val="22"/>
          <w:lang w:val="sv-SE"/>
        </w:rPr>
        <w:t xml:space="preserve">t emphasizes more on developing student knowledge and skills. Fauzan (2019) adds that Google Classroom is an effective medium to support student achievement. In Google Classroom, the lecturer sends assignments and quizzes related to the topic of the Vocabulary subject. The names of students who have registered in Google Classroom are automatically synchronized with the </w:t>
      </w:r>
      <w:r>
        <w:rPr>
          <w:sz w:val="20"/>
          <w:szCs w:val="22"/>
          <w:lang w:val="sv-SE"/>
        </w:rPr>
        <w:t>ClassCraft Application data</w:t>
      </w:r>
      <w:r w:rsidRPr="00D76E08">
        <w:rPr>
          <w:sz w:val="20"/>
          <w:szCs w:val="22"/>
          <w:lang w:val="sv-SE"/>
        </w:rPr>
        <w:t>.</w:t>
      </w:r>
    </w:p>
    <w:p w14:paraId="05BE2BC0" w14:textId="77777777" w:rsidR="0027226C" w:rsidRDefault="0027226C" w:rsidP="008606EA">
      <w:pPr>
        <w:spacing w:before="0" w:line="240" w:lineRule="auto"/>
        <w:ind w:firstLine="709"/>
        <w:rPr>
          <w:sz w:val="20"/>
          <w:szCs w:val="22"/>
          <w:lang w:val="sv-SE"/>
        </w:rPr>
      </w:pPr>
      <w:r w:rsidRPr="00D76E08">
        <w:rPr>
          <w:sz w:val="20"/>
          <w:szCs w:val="22"/>
          <w:lang w:val="sv-SE"/>
        </w:rPr>
        <w:t xml:space="preserve">In </w:t>
      </w:r>
      <w:r>
        <w:rPr>
          <w:sz w:val="20"/>
          <w:szCs w:val="22"/>
          <w:lang w:val="sv-SE"/>
        </w:rPr>
        <w:t xml:space="preserve">planning process, </w:t>
      </w:r>
      <w:r w:rsidRPr="00D76E08">
        <w:rPr>
          <w:sz w:val="20"/>
          <w:szCs w:val="22"/>
          <w:lang w:val="sv-SE"/>
        </w:rPr>
        <w:t xml:space="preserve">things that </w:t>
      </w:r>
      <w:r>
        <w:rPr>
          <w:sz w:val="20"/>
          <w:szCs w:val="22"/>
          <w:lang w:val="sv-SE"/>
        </w:rPr>
        <w:t>the lecturer prepares</w:t>
      </w:r>
      <w:r w:rsidRPr="00D76E08">
        <w:rPr>
          <w:sz w:val="20"/>
          <w:szCs w:val="22"/>
          <w:lang w:val="sv-SE"/>
        </w:rPr>
        <w:t xml:space="preserve"> are supporting documents such as Class Contracts, ClassCraft accounts that have been integrated with Google Classroom, and a list of behaviors that are allowed and avoided to be carried out during online lectures</w:t>
      </w:r>
      <w:r>
        <w:rPr>
          <w:sz w:val="20"/>
          <w:szCs w:val="22"/>
          <w:lang w:val="sv-SE"/>
        </w:rPr>
        <w:t>,</w:t>
      </w:r>
      <w:r w:rsidRPr="00D76E08">
        <w:rPr>
          <w:sz w:val="20"/>
          <w:szCs w:val="22"/>
          <w:lang w:val="sv-SE"/>
        </w:rPr>
        <w:t xml:space="preserve"> along with the number of points that will be obtained and reduced in the process of utilizing ClassCraft.</w:t>
      </w:r>
      <w:r>
        <w:rPr>
          <w:sz w:val="20"/>
          <w:szCs w:val="22"/>
          <w:lang w:val="sv-SE"/>
        </w:rPr>
        <w:t xml:space="preserve"> </w:t>
      </w:r>
    </w:p>
    <w:p w14:paraId="6BA10916" w14:textId="77777777" w:rsidR="0027226C" w:rsidRDefault="0027226C" w:rsidP="0027226C">
      <w:pPr>
        <w:spacing w:before="0" w:line="240" w:lineRule="auto"/>
        <w:ind w:firstLine="540"/>
        <w:rPr>
          <w:sz w:val="20"/>
          <w:szCs w:val="22"/>
          <w:lang w:val="sv-SE"/>
        </w:rPr>
      </w:pPr>
    </w:p>
    <w:p w14:paraId="1BE694DE" w14:textId="77777777" w:rsidR="0027226C" w:rsidRPr="004365AB" w:rsidRDefault="0027226C" w:rsidP="0027226C">
      <w:pPr>
        <w:spacing w:before="0" w:line="240" w:lineRule="auto"/>
        <w:rPr>
          <w:b/>
          <w:bCs/>
          <w:sz w:val="20"/>
          <w:szCs w:val="22"/>
          <w:lang w:val="sv-SE"/>
        </w:rPr>
      </w:pPr>
      <w:r w:rsidRPr="000E6906">
        <w:rPr>
          <w:b/>
          <w:bCs/>
          <w:sz w:val="20"/>
          <w:szCs w:val="22"/>
          <w:lang w:val="sv-SE"/>
        </w:rPr>
        <w:t>Implementing ClassCraft Utilization</w:t>
      </w:r>
      <w:r w:rsidRPr="004365AB">
        <w:rPr>
          <w:b/>
          <w:bCs/>
          <w:sz w:val="20"/>
          <w:szCs w:val="22"/>
          <w:lang w:val="sv-SE"/>
        </w:rPr>
        <w:t xml:space="preserve"> </w:t>
      </w:r>
    </w:p>
    <w:p w14:paraId="77E9D67F" w14:textId="77777777" w:rsidR="0027226C" w:rsidRPr="00D76E08" w:rsidRDefault="0027226C" w:rsidP="008606EA">
      <w:pPr>
        <w:spacing w:before="0" w:line="240" w:lineRule="auto"/>
        <w:ind w:firstLine="709"/>
        <w:rPr>
          <w:sz w:val="20"/>
          <w:szCs w:val="22"/>
          <w:lang w:val="sv-SE"/>
        </w:rPr>
      </w:pPr>
      <w:r w:rsidRPr="00D76E08">
        <w:rPr>
          <w:sz w:val="20"/>
          <w:szCs w:val="22"/>
          <w:lang w:val="sv-SE"/>
        </w:rPr>
        <w:t xml:space="preserve">The </w:t>
      </w:r>
      <w:r>
        <w:rPr>
          <w:sz w:val="20"/>
          <w:szCs w:val="22"/>
          <w:lang w:val="sv-SE"/>
        </w:rPr>
        <w:t>lecturer explained</w:t>
      </w:r>
      <w:r w:rsidRPr="00D76E08">
        <w:rPr>
          <w:sz w:val="20"/>
          <w:szCs w:val="22"/>
          <w:lang w:val="sv-SE"/>
        </w:rPr>
        <w:t xml:space="preserve"> the lecture contract, syllabus, and RPS, as well as the media used for the implementation of the learning process. Based on observations and interviews, lecturers use several media to support the online lecture process,  Whatsapps Group for the communication process via chat, Google Classroom for assignments, material uploading, and quizzes, Zoom for discussions in virtual classes, and ClassCraft to support the attitude assessment process.</w:t>
      </w:r>
    </w:p>
    <w:p w14:paraId="60D6BBC6" w14:textId="77777777" w:rsidR="0027226C" w:rsidRDefault="0027226C" w:rsidP="008606EA">
      <w:pPr>
        <w:spacing w:before="0" w:line="240" w:lineRule="auto"/>
        <w:ind w:firstLine="709"/>
        <w:rPr>
          <w:sz w:val="20"/>
          <w:szCs w:val="22"/>
          <w:lang w:val="sv-SE"/>
        </w:rPr>
      </w:pPr>
      <w:r w:rsidRPr="00D76E08">
        <w:rPr>
          <w:sz w:val="20"/>
          <w:szCs w:val="22"/>
          <w:lang w:val="sv-SE"/>
        </w:rPr>
        <w:t xml:space="preserve">Implementation of ClassCraft begins with creating an account on the ClassCraft website / ClassCraft application via Google Play or the Apps Store. After successful registration, the lecturer then creates a class and determines the </w:t>
      </w:r>
      <w:r>
        <w:rPr>
          <w:sz w:val="20"/>
          <w:szCs w:val="22"/>
          <w:lang w:val="sv-SE"/>
        </w:rPr>
        <w:t>class's duration</w:t>
      </w:r>
      <w:r w:rsidRPr="00D76E08">
        <w:rPr>
          <w:sz w:val="20"/>
          <w:szCs w:val="22"/>
          <w:lang w:val="sv-SE"/>
        </w:rPr>
        <w:t xml:space="preserve"> and the sub-sections that will be added. Students are added to the class via an existing Google Classroom account. This integration makes it easy to synchronize student grades and data. Students can determine the character they will play or the lecturer who assigns a certain character. Based on interviews with lecturers, students tend to be more motivated when </w:t>
      </w:r>
      <w:r>
        <w:rPr>
          <w:sz w:val="20"/>
          <w:szCs w:val="22"/>
          <w:lang w:val="sv-SE"/>
        </w:rPr>
        <w:t>choosing</w:t>
      </w:r>
      <w:r w:rsidRPr="00D76E08">
        <w:rPr>
          <w:sz w:val="20"/>
          <w:szCs w:val="22"/>
          <w:lang w:val="sv-SE"/>
        </w:rPr>
        <w:t xml:space="preserve"> a character </w:t>
      </w:r>
      <w:r>
        <w:rPr>
          <w:sz w:val="20"/>
          <w:szCs w:val="22"/>
          <w:lang w:val="sv-SE"/>
        </w:rPr>
        <w:t>representing</w:t>
      </w:r>
      <w:r w:rsidRPr="00D76E08">
        <w:rPr>
          <w:sz w:val="20"/>
          <w:szCs w:val="22"/>
          <w:lang w:val="sv-SE"/>
        </w:rPr>
        <w:t xml:space="preserve"> themselves.</w:t>
      </w:r>
      <w:r w:rsidRPr="00FB5EF4">
        <w:rPr>
          <w:sz w:val="20"/>
          <w:szCs w:val="22"/>
          <w:lang w:val="sv-SE"/>
        </w:rPr>
        <w:t xml:space="preserve"> </w:t>
      </w:r>
    </w:p>
    <w:p w14:paraId="28EE7BAA" w14:textId="77777777" w:rsidR="0027226C" w:rsidRDefault="0027226C" w:rsidP="008606EA">
      <w:pPr>
        <w:spacing w:before="0" w:line="240" w:lineRule="auto"/>
        <w:ind w:firstLine="709"/>
        <w:rPr>
          <w:sz w:val="20"/>
          <w:szCs w:val="22"/>
          <w:lang w:val="sv-SE"/>
        </w:rPr>
      </w:pPr>
      <w:r w:rsidRPr="00D76E08">
        <w:rPr>
          <w:sz w:val="20"/>
          <w:szCs w:val="22"/>
          <w:lang w:val="sv-SE"/>
        </w:rPr>
        <w:t xml:space="preserve">There are several choices of avatars that can be used,  warrior, mage, and healer. The lecturer explains the duties and functions of each avatar. The warrior is in charge of protecting the team and using his strength to remove the punishment imposed on team members. However, the strength of the Warriors was not very strong and could not be used often. Mages provide AP (Action Point) and are the strongest but have a high risk of falling to battle. Healers are responsible for returning HP (Health Points) to themselves or teammates so that the entire team </w:t>
      </w:r>
      <w:r>
        <w:rPr>
          <w:sz w:val="20"/>
          <w:szCs w:val="22"/>
          <w:lang w:val="sv-SE"/>
        </w:rPr>
        <w:t>must</w:t>
      </w:r>
      <w:r w:rsidRPr="00D76E08">
        <w:rPr>
          <w:sz w:val="20"/>
          <w:szCs w:val="22"/>
          <w:lang w:val="sv-SE"/>
        </w:rPr>
        <w:t xml:space="preserve"> protect the Healer.</w:t>
      </w:r>
      <w:r w:rsidRPr="00FB5EF4">
        <w:rPr>
          <w:sz w:val="20"/>
          <w:szCs w:val="22"/>
          <w:lang w:val="sv-SE"/>
        </w:rPr>
        <w:t xml:space="preserve">  </w:t>
      </w:r>
    </w:p>
    <w:p w14:paraId="600AEF57" w14:textId="77777777" w:rsidR="0027226C" w:rsidRDefault="0027226C" w:rsidP="008606EA">
      <w:pPr>
        <w:spacing w:before="0" w:line="240" w:lineRule="auto"/>
        <w:ind w:firstLine="709"/>
        <w:rPr>
          <w:sz w:val="20"/>
          <w:szCs w:val="22"/>
          <w:lang w:val="sv-SE"/>
        </w:rPr>
      </w:pPr>
      <w:r w:rsidRPr="00D76E08">
        <w:rPr>
          <w:sz w:val="20"/>
          <w:szCs w:val="22"/>
          <w:lang w:val="sv-SE"/>
        </w:rPr>
        <w:t>The concept of using ClassCraft is very simple. Students who behave positively as determined will earn XP (Experience Points)</w:t>
      </w:r>
      <w:r>
        <w:rPr>
          <w:sz w:val="20"/>
          <w:szCs w:val="22"/>
          <w:lang w:val="sv-SE"/>
        </w:rPr>
        <w:t>, allowing</w:t>
      </w:r>
      <w:r w:rsidRPr="00D76E08">
        <w:rPr>
          <w:sz w:val="20"/>
          <w:szCs w:val="22"/>
          <w:lang w:val="sv-SE"/>
        </w:rPr>
        <w:t xml:space="preserve"> them to level up and gain new strengths. If students behave inappropriately, they will lose their HP (Health Points)</w:t>
      </w:r>
      <w:r>
        <w:rPr>
          <w:sz w:val="20"/>
          <w:szCs w:val="22"/>
          <w:lang w:val="sv-SE"/>
        </w:rPr>
        <w:t>,</w:t>
      </w:r>
      <w:r w:rsidRPr="00D76E08">
        <w:rPr>
          <w:sz w:val="20"/>
          <w:szCs w:val="22"/>
          <w:lang w:val="sv-SE"/>
        </w:rPr>
        <w:t xml:space="preserve"> the energy in this game. The rules are determined and discussed </w:t>
      </w:r>
      <w:r>
        <w:rPr>
          <w:sz w:val="20"/>
          <w:szCs w:val="22"/>
          <w:lang w:val="sv-SE"/>
        </w:rPr>
        <w:t>initially</w:t>
      </w:r>
      <w:r w:rsidRPr="00D76E08">
        <w:rPr>
          <w:sz w:val="20"/>
          <w:szCs w:val="22"/>
          <w:lang w:val="sv-SE"/>
        </w:rPr>
        <w:t>, then the lecturer and student ask to agree on the lecture contract so that students know how to increase XP a</w:t>
      </w:r>
      <w:r>
        <w:rPr>
          <w:sz w:val="20"/>
          <w:szCs w:val="22"/>
          <w:lang w:val="sv-SE"/>
        </w:rPr>
        <w:t>nd avoid losing cellphones. It</w:t>
      </w:r>
      <w:r w:rsidRPr="00D76E08">
        <w:rPr>
          <w:sz w:val="20"/>
          <w:szCs w:val="22"/>
          <w:lang w:val="sv-SE"/>
        </w:rPr>
        <w:t xml:space="preserve"> will directly foster positive student behavior and minimize </w:t>
      </w:r>
      <w:r>
        <w:rPr>
          <w:sz w:val="20"/>
          <w:szCs w:val="22"/>
          <w:lang w:val="sv-SE"/>
        </w:rPr>
        <w:t>negative student</w:t>
      </w:r>
      <w:r w:rsidRPr="00D76E08">
        <w:rPr>
          <w:sz w:val="20"/>
          <w:szCs w:val="22"/>
          <w:lang w:val="sv-SE"/>
        </w:rPr>
        <w:t xml:space="preserve"> behavior. The determination of the rules is in line with what attitudes the lecturer wants students to show. The explanation for the increase in XP and reduction in HP can be seen in Table 1.</w:t>
      </w:r>
      <w:r w:rsidRPr="00FB5EF4">
        <w:rPr>
          <w:sz w:val="20"/>
          <w:szCs w:val="22"/>
          <w:lang w:val="sv-SE"/>
        </w:rPr>
        <w:t xml:space="preserve">  </w:t>
      </w:r>
    </w:p>
    <w:p w14:paraId="322A5C9C" w14:textId="77777777" w:rsidR="008606EA" w:rsidRDefault="008606EA" w:rsidP="008606EA">
      <w:pPr>
        <w:spacing w:before="0" w:line="240" w:lineRule="auto"/>
        <w:rPr>
          <w:sz w:val="20"/>
          <w:szCs w:val="22"/>
          <w:lang w:val="sv-SE"/>
        </w:rPr>
      </w:pPr>
    </w:p>
    <w:p w14:paraId="1E8CBA7E" w14:textId="1E2FA0F8" w:rsidR="0027226C" w:rsidRDefault="0027226C" w:rsidP="008606EA">
      <w:pPr>
        <w:spacing w:before="0" w:line="240" w:lineRule="auto"/>
        <w:rPr>
          <w:sz w:val="20"/>
          <w:szCs w:val="22"/>
          <w:lang w:val="sv-SE"/>
        </w:rPr>
      </w:pPr>
      <w:r w:rsidRPr="008606EA">
        <w:rPr>
          <w:b/>
          <w:sz w:val="20"/>
          <w:szCs w:val="22"/>
          <w:lang w:val="sv-SE"/>
        </w:rPr>
        <w:t>Tabel 1.</w:t>
      </w:r>
      <w:r>
        <w:rPr>
          <w:sz w:val="20"/>
          <w:szCs w:val="22"/>
          <w:lang w:val="sv-SE"/>
        </w:rPr>
        <w:t xml:space="preserve"> Daftar XP dan HP</w:t>
      </w:r>
    </w:p>
    <w:p w14:paraId="243F0AD5" w14:textId="77777777" w:rsidR="008606EA" w:rsidRPr="00FB5EF4" w:rsidRDefault="008606EA" w:rsidP="008606EA">
      <w:pPr>
        <w:spacing w:before="0" w:line="240" w:lineRule="auto"/>
        <w:rPr>
          <w:sz w:val="20"/>
          <w:szCs w:val="22"/>
          <w:lang w:val="sv-SE"/>
        </w:rPr>
      </w:pPr>
    </w:p>
    <w:tbl>
      <w:tblPr>
        <w:tblStyle w:val="PlainTable2"/>
        <w:tblW w:w="0" w:type="auto"/>
        <w:tblBorders>
          <w:top w:val="single" w:sz="4" w:space="0" w:color="auto"/>
          <w:bottom w:val="single" w:sz="4" w:space="0" w:color="auto"/>
          <w:insideH w:val="single" w:sz="4" w:space="0" w:color="7F7F7F" w:themeColor="text1" w:themeTint="80"/>
        </w:tblBorders>
        <w:tblLook w:val="04A0" w:firstRow="1" w:lastRow="0" w:firstColumn="1" w:lastColumn="0" w:noHBand="0" w:noVBand="1"/>
      </w:tblPr>
      <w:tblGrid>
        <w:gridCol w:w="4533"/>
        <w:gridCol w:w="4537"/>
      </w:tblGrid>
      <w:tr w:rsidR="0027226C" w:rsidRPr="009058AF" w14:paraId="4784C6C7" w14:textId="77777777" w:rsidTr="008606EA">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uto"/>
            </w:tcBorders>
          </w:tcPr>
          <w:p w14:paraId="17DB3E1B" w14:textId="77777777" w:rsidR="0027226C" w:rsidRPr="009058AF" w:rsidRDefault="0027226C" w:rsidP="00102669">
            <w:pPr>
              <w:spacing w:before="0"/>
              <w:jc w:val="center"/>
              <w:rPr>
                <w:color w:val="000000" w:themeColor="text1"/>
                <w:sz w:val="20"/>
              </w:rPr>
            </w:pPr>
            <w:r w:rsidRPr="000E6906">
              <w:rPr>
                <w:color w:val="000000" w:themeColor="text1"/>
                <w:sz w:val="20"/>
              </w:rPr>
              <w:t>Increase XP</w:t>
            </w:r>
          </w:p>
        </w:tc>
        <w:tc>
          <w:tcPr>
            <w:tcW w:w="4675" w:type="dxa"/>
            <w:tcBorders>
              <w:bottom w:val="single" w:sz="4" w:space="0" w:color="auto"/>
            </w:tcBorders>
          </w:tcPr>
          <w:p w14:paraId="50EA4C7A" w14:textId="77777777" w:rsidR="0027226C" w:rsidRPr="009058AF" w:rsidRDefault="0027226C" w:rsidP="00102669">
            <w:pPr>
              <w:spacing w:before="0"/>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0E6906">
              <w:rPr>
                <w:color w:val="000000" w:themeColor="text1"/>
                <w:sz w:val="20"/>
              </w:rPr>
              <w:t>Reduces HP</w:t>
            </w:r>
          </w:p>
        </w:tc>
      </w:tr>
      <w:tr w:rsidR="0027226C" w:rsidRPr="009058AF" w14:paraId="136801B9" w14:textId="77777777" w:rsidTr="00860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nil"/>
            </w:tcBorders>
          </w:tcPr>
          <w:p w14:paraId="4BCA8DB2" w14:textId="77777777" w:rsidR="0027226C" w:rsidRPr="009058AF" w:rsidRDefault="0027226C" w:rsidP="00102669">
            <w:pPr>
              <w:spacing w:before="0"/>
              <w:rPr>
                <w:b w:val="0"/>
                <w:bCs w:val="0"/>
                <w:color w:val="000000" w:themeColor="text1"/>
                <w:sz w:val="20"/>
              </w:rPr>
            </w:pPr>
            <w:r w:rsidRPr="000E6906">
              <w:rPr>
                <w:b w:val="0"/>
                <w:bCs w:val="0"/>
                <w:color w:val="000000" w:themeColor="text1"/>
                <w:sz w:val="20"/>
              </w:rPr>
              <w:t>Students answer questions logically.</w:t>
            </w:r>
          </w:p>
        </w:tc>
        <w:tc>
          <w:tcPr>
            <w:tcW w:w="4675" w:type="dxa"/>
            <w:tcBorders>
              <w:top w:val="single" w:sz="4" w:space="0" w:color="auto"/>
              <w:bottom w:val="nil"/>
            </w:tcBorders>
          </w:tcPr>
          <w:p w14:paraId="34AAB17E" w14:textId="77777777" w:rsidR="0027226C" w:rsidRPr="009058AF" w:rsidRDefault="0027226C" w:rsidP="00102669">
            <w:pPr>
              <w:spacing w:before="0"/>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0E6906">
              <w:rPr>
                <w:color w:val="000000" w:themeColor="text1"/>
                <w:sz w:val="20"/>
              </w:rPr>
              <w:t>Students do not attend classes via Zoom Meeting / Google Meet without notification to the corrector or lecturer.</w:t>
            </w:r>
          </w:p>
        </w:tc>
      </w:tr>
      <w:tr w:rsidR="0027226C" w:rsidRPr="009058AF" w14:paraId="43EA3C03" w14:textId="77777777" w:rsidTr="008606EA">
        <w:tc>
          <w:tcPr>
            <w:cnfStyle w:val="001000000000" w:firstRow="0" w:lastRow="0" w:firstColumn="1" w:lastColumn="0" w:oddVBand="0" w:evenVBand="0" w:oddHBand="0" w:evenHBand="0" w:firstRowFirstColumn="0" w:firstRowLastColumn="0" w:lastRowFirstColumn="0" w:lastRowLastColumn="0"/>
            <w:tcW w:w="4675" w:type="dxa"/>
            <w:tcBorders>
              <w:top w:val="nil"/>
              <w:bottom w:val="nil"/>
            </w:tcBorders>
          </w:tcPr>
          <w:p w14:paraId="1816CC9C" w14:textId="77777777" w:rsidR="0027226C" w:rsidRPr="009058AF" w:rsidRDefault="0027226C" w:rsidP="00102669">
            <w:pPr>
              <w:spacing w:before="0"/>
              <w:rPr>
                <w:b w:val="0"/>
                <w:bCs w:val="0"/>
                <w:color w:val="000000" w:themeColor="text1"/>
                <w:sz w:val="20"/>
              </w:rPr>
            </w:pPr>
            <w:r w:rsidRPr="000E6906">
              <w:rPr>
                <w:b w:val="0"/>
                <w:bCs w:val="0"/>
                <w:color w:val="000000" w:themeColor="text1"/>
                <w:sz w:val="20"/>
              </w:rPr>
              <w:t>Students help friends in explaining problems faced by other students.</w:t>
            </w:r>
          </w:p>
        </w:tc>
        <w:tc>
          <w:tcPr>
            <w:tcW w:w="4675" w:type="dxa"/>
            <w:tcBorders>
              <w:top w:val="nil"/>
              <w:bottom w:val="nil"/>
            </w:tcBorders>
          </w:tcPr>
          <w:p w14:paraId="3DB42B34" w14:textId="77777777" w:rsidR="0027226C" w:rsidRPr="009058AF" w:rsidRDefault="0027226C" w:rsidP="00102669">
            <w:pPr>
              <w:spacing w:before="0"/>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0E6906">
              <w:rPr>
                <w:color w:val="000000" w:themeColor="text1"/>
                <w:sz w:val="20"/>
              </w:rPr>
              <w:t>Students are late or do not submit assigned assignments.</w:t>
            </w:r>
          </w:p>
        </w:tc>
      </w:tr>
      <w:tr w:rsidR="0027226C" w:rsidRPr="009058AF" w14:paraId="7217615D" w14:textId="77777777" w:rsidTr="00860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il"/>
              <w:bottom w:val="nil"/>
            </w:tcBorders>
          </w:tcPr>
          <w:p w14:paraId="0C0D1BEE" w14:textId="77777777" w:rsidR="0027226C" w:rsidRPr="009058AF" w:rsidRDefault="0027226C" w:rsidP="00102669">
            <w:pPr>
              <w:spacing w:before="0"/>
              <w:rPr>
                <w:b w:val="0"/>
                <w:bCs w:val="0"/>
                <w:color w:val="000000" w:themeColor="text1"/>
                <w:sz w:val="20"/>
              </w:rPr>
            </w:pPr>
            <w:r w:rsidRPr="000E6906">
              <w:rPr>
                <w:b w:val="0"/>
                <w:bCs w:val="0"/>
                <w:color w:val="000000" w:themeColor="text1"/>
                <w:sz w:val="20"/>
              </w:rPr>
              <w:t>Students submit assignments on time in Google Classroom.</w:t>
            </w:r>
          </w:p>
        </w:tc>
        <w:tc>
          <w:tcPr>
            <w:tcW w:w="4675" w:type="dxa"/>
            <w:tcBorders>
              <w:top w:val="nil"/>
              <w:bottom w:val="nil"/>
            </w:tcBorders>
          </w:tcPr>
          <w:p w14:paraId="6DF52EF5" w14:textId="77777777" w:rsidR="0027226C" w:rsidRPr="009058AF" w:rsidRDefault="0027226C" w:rsidP="00102669">
            <w:pPr>
              <w:spacing w:before="0"/>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0E6906">
              <w:rPr>
                <w:color w:val="000000" w:themeColor="text1"/>
                <w:sz w:val="20"/>
              </w:rPr>
              <w:t>Students use inappropriate words in lectures.</w:t>
            </w:r>
          </w:p>
        </w:tc>
      </w:tr>
      <w:tr w:rsidR="0027226C" w:rsidRPr="009058AF" w14:paraId="41D28F5C" w14:textId="77777777" w:rsidTr="008606EA">
        <w:tc>
          <w:tcPr>
            <w:cnfStyle w:val="001000000000" w:firstRow="0" w:lastRow="0" w:firstColumn="1" w:lastColumn="0" w:oddVBand="0" w:evenVBand="0" w:oddHBand="0" w:evenHBand="0" w:firstRowFirstColumn="0" w:firstRowLastColumn="0" w:lastRowFirstColumn="0" w:lastRowLastColumn="0"/>
            <w:tcW w:w="4675" w:type="dxa"/>
            <w:tcBorders>
              <w:top w:val="nil"/>
              <w:bottom w:val="single" w:sz="4" w:space="0" w:color="auto"/>
            </w:tcBorders>
          </w:tcPr>
          <w:p w14:paraId="05FF3070" w14:textId="77777777" w:rsidR="0027226C" w:rsidRPr="009058AF" w:rsidRDefault="0027226C" w:rsidP="00102669">
            <w:pPr>
              <w:spacing w:before="0"/>
              <w:rPr>
                <w:b w:val="0"/>
                <w:bCs w:val="0"/>
                <w:color w:val="000000" w:themeColor="text1"/>
                <w:sz w:val="20"/>
              </w:rPr>
            </w:pPr>
            <w:r w:rsidRPr="000E6906">
              <w:rPr>
                <w:b w:val="0"/>
                <w:bCs w:val="0"/>
                <w:color w:val="000000" w:themeColor="text1"/>
                <w:sz w:val="20"/>
              </w:rPr>
              <w:t>Students stay focused on attending lectures through Zoom Meeting / Google Meet.</w:t>
            </w:r>
          </w:p>
        </w:tc>
        <w:tc>
          <w:tcPr>
            <w:tcW w:w="4675" w:type="dxa"/>
            <w:tcBorders>
              <w:top w:val="nil"/>
              <w:bottom w:val="single" w:sz="4" w:space="0" w:color="auto"/>
            </w:tcBorders>
          </w:tcPr>
          <w:p w14:paraId="29F1F1B6" w14:textId="77777777" w:rsidR="0027226C" w:rsidRPr="009058AF" w:rsidRDefault="0027226C" w:rsidP="00102669">
            <w:pPr>
              <w:spacing w:before="0"/>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0E6906">
              <w:rPr>
                <w:color w:val="000000" w:themeColor="text1"/>
                <w:sz w:val="20"/>
              </w:rPr>
              <w:t>Students cheat or do plagiarism on the assignment given.</w:t>
            </w:r>
          </w:p>
        </w:tc>
      </w:tr>
    </w:tbl>
    <w:p w14:paraId="45D297C2" w14:textId="77777777" w:rsidR="0027226C" w:rsidRPr="00FB5EF4" w:rsidRDefault="0027226C" w:rsidP="0027226C">
      <w:pPr>
        <w:spacing w:before="0" w:line="240" w:lineRule="auto"/>
        <w:jc w:val="center"/>
        <w:rPr>
          <w:sz w:val="20"/>
          <w:szCs w:val="22"/>
          <w:lang w:val="sv-SE"/>
        </w:rPr>
      </w:pPr>
    </w:p>
    <w:p w14:paraId="3B14D76D" w14:textId="77777777" w:rsidR="0027226C" w:rsidRDefault="0027226C" w:rsidP="008606EA">
      <w:pPr>
        <w:spacing w:before="0" w:line="240" w:lineRule="auto"/>
        <w:ind w:firstLine="709"/>
        <w:rPr>
          <w:sz w:val="20"/>
          <w:szCs w:val="22"/>
          <w:lang w:val="sv-SE"/>
        </w:rPr>
      </w:pPr>
      <w:r w:rsidRPr="00D76E08">
        <w:rPr>
          <w:sz w:val="20"/>
          <w:szCs w:val="22"/>
          <w:lang w:val="sv-SE"/>
        </w:rPr>
        <w:t>Based on interviews in the implementation of ClassCraft, there were obstacles encountered by lectur</w:t>
      </w:r>
      <w:r>
        <w:rPr>
          <w:sz w:val="20"/>
          <w:szCs w:val="22"/>
          <w:lang w:val="sv-SE"/>
        </w:rPr>
        <w:t>ers and students. L</w:t>
      </w:r>
      <w:r w:rsidRPr="00D76E08">
        <w:rPr>
          <w:sz w:val="20"/>
          <w:szCs w:val="22"/>
          <w:lang w:val="sv-SE"/>
        </w:rPr>
        <w:t xml:space="preserve">ecturers need more intensive time </w:t>
      </w:r>
      <w:r>
        <w:rPr>
          <w:sz w:val="20"/>
          <w:szCs w:val="22"/>
          <w:lang w:val="sv-SE"/>
        </w:rPr>
        <w:t>to determine the positive behavior</w:t>
      </w:r>
      <w:r w:rsidRPr="00D76E08">
        <w:rPr>
          <w:sz w:val="20"/>
          <w:szCs w:val="22"/>
          <w:lang w:val="sv-SE"/>
        </w:rPr>
        <w:t xml:space="preserve"> they want to develop because they have gone through the previous mini research process. Because the ClassCraft platform is quite new in Indonesia, it takes more time to explain </w:t>
      </w:r>
      <w:r>
        <w:rPr>
          <w:sz w:val="20"/>
          <w:szCs w:val="22"/>
          <w:lang w:val="sv-SE"/>
        </w:rPr>
        <w:t>its gameplay</w:t>
      </w:r>
      <w:r w:rsidRPr="00D76E08">
        <w:rPr>
          <w:sz w:val="20"/>
          <w:szCs w:val="22"/>
          <w:lang w:val="sv-SE"/>
        </w:rPr>
        <w:t xml:space="preserve">. Therefore the lecturer explained the Zoom Meeting video conference and integrated it into the Whatsapp group. </w:t>
      </w:r>
      <w:r>
        <w:rPr>
          <w:sz w:val="20"/>
          <w:szCs w:val="22"/>
          <w:lang w:val="sv-SE"/>
        </w:rPr>
        <w:t>Their initial understanding constraints lecturers and students</w:t>
      </w:r>
      <w:r w:rsidRPr="00D76E08">
        <w:rPr>
          <w:sz w:val="20"/>
          <w:szCs w:val="22"/>
          <w:lang w:val="sv-SE"/>
        </w:rPr>
        <w:t xml:space="preserve"> </w:t>
      </w:r>
      <w:r w:rsidRPr="00D76E08">
        <w:rPr>
          <w:sz w:val="20"/>
          <w:szCs w:val="22"/>
          <w:lang w:val="sv-SE"/>
        </w:rPr>
        <w:lastRenderedPageBreak/>
        <w:t>in the application of ClassCraft because the explanation is only through the Zoom Meeting, especially because of the network constraints.</w:t>
      </w:r>
    </w:p>
    <w:p w14:paraId="2999444B" w14:textId="77777777" w:rsidR="0027226C" w:rsidRDefault="0027226C" w:rsidP="0027226C">
      <w:pPr>
        <w:spacing w:before="0" w:line="240" w:lineRule="auto"/>
        <w:ind w:firstLine="540"/>
        <w:rPr>
          <w:sz w:val="20"/>
          <w:szCs w:val="22"/>
          <w:lang w:val="sv-SE"/>
        </w:rPr>
      </w:pPr>
    </w:p>
    <w:p w14:paraId="77DDC6F6" w14:textId="77777777" w:rsidR="0027226C" w:rsidRPr="00C61BB1" w:rsidRDefault="0027226C" w:rsidP="0027226C">
      <w:pPr>
        <w:spacing w:before="0" w:line="240" w:lineRule="auto"/>
        <w:rPr>
          <w:b/>
          <w:bCs/>
          <w:sz w:val="20"/>
          <w:szCs w:val="22"/>
          <w:lang w:val="sv-SE"/>
        </w:rPr>
      </w:pPr>
      <w:r w:rsidRPr="000E6906">
        <w:rPr>
          <w:b/>
          <w:bCs/>
          <w:sz w:val="20"/>
          <w:szCs w:val="22"/>
          <w:lang w:val="sv-SE"/>
        </w:rPr>
        <w:t>Evaluating the use of ClassCraft</w:t>
      </w:r>
    </w:p>
    <w:p w14:paraId="1226C3C8" w14:textId="77777777" w:rsidR="0027226C" w:rsidRPr="00D76E08" w:rsidRDefault="0027226C" w:rsidP="008606EA">
      <w:pPr>
        <w:spacing w:before="0" w:line="240" w:lineRule="auto"/>
        <w:ind w:firstLine="709"/>
        <w:rPr>
          <w:sz w:val="20"/>
          <w:szCs w:val="22"/>
          <w:lang w:val="sv-SE"/>
        </w:rPr>
      </w:pPr>
      <w:r w:rsidRPr="00D76E08">
        <w:rPr>
          <w:sz w:val="20"/>
          <w:szCs w:val="22"/>
          <w:lang w:val="sv-SE"/>
        </w:rPr>
        <w:t>The last stage carried out by lecturers to use ClassCraft in developing positive student behavior is the evaluation process. Evaluation is a process of measuring the success of learning (Rohman, 2012). Based on Krathwohl's Taxonomy, in the affective domain assessment,  acceptance, responding, assessing, organizing, and characterizing (Sudijono, 2013). Acceptance refers to the sensitivity of accepting a stimulus in the form of a problem, situation, or symptom.</w:t>
      </w:r>
    </w:p>
    <w:p w14:paraId="74317F3C" w14:textId="77777777" w:rsidR="0027226C" w:rsidRDefault="0027226C" w:rsidP="008606EA">
      <w:pPr>
        <w:spacing w:before="0" w:line="240" w:lineRule="auto"/>
        <w:ind w:firstLine="709"/>
        <w:rPr>
          <w:sz w:val="20"/>
          <w:szCs w:val="22"/>
          <w:lang w:val="sv-SE"/>
        </w:rPr>
      </w:pPr>
      <w:r w:rsidRPr="00D76E08">
        <w:rPr>
          <w:sz w:val="20"/>
          <w:szCs w:val="22"/>
          <w:lang w:val="sv-SE"/>
        </w:rPr>
        <w:t>In the evaluation process, the lecturer asked for feedback from students</w:t>
      </w:r>
      <w:r>
        <w:rPr>
          <w:sz w:val="20"/>
          <w:szCs w:val="22"/>
          <w:lang w:val="sv-SE"/>
        </w:rPr>
        <w:t>,</w:t>
      </w:r>
      <w:r w:rsidRPr="00D76E08">
        <w:rPr>
          <w:sz w:val="20"/>
          <w:szCs w:val="22"/>
          <w:lang w:val="sv-SE"/>
        </w:rPr>
        <w:t xml:space="preserve"> which was carried out through online discussions through the Z</w:t>
      </w:r>
      <w:r>
        <w:rPr>
          <w:sz w:val="20"/>
          <w:szCs w:val="22"/>
          <w:lang w:val="sv-SE"/>
        </w:rPr>
        <w:t>oom Meeting. Feedback</w:t>
      </w:r>
      <w:r w:rsidRPr="00D76E08">
        <w:rPr>
          <w:sz w:val="20"/>
          <w:szCs w:val="22"/>
          <w:lang w:val="sv-SE"/>
        </w:rPr>
        <w:t xml:space="preserve"> is carried out periodically by the lecturer. Manning (2009) states that feedback is carried out routinely so that improvements can always be carried out. Feedback is information provided by agents (teachers, books, peers, parents, or yourself) about a person's performance (Hattie &amp; Timperley, 2007). After obtaining data from the feedback, the lecturer re-plans for the next class improvement.</w:t>
      </w:r>
      <w:r w:rsidRPr="00202928">
        <w:rPr>
          <w:sz w:val="20"/>
          <w:szCs w:val="22"/>
          <w:lang w:val="sv-SE"/>
        </w:rPr>
        <w:t xml:space="preserve"> </w:t>
      </w:r>
    </w:p>
    <w:p w14:paraId="29EB07C0" w14:textId="77777777" w:rsidR="0027226C" w:rsidRDefault="0027226C" w:rsidP="0027226C">
      <w:pPr>
        <w:spacing w:before="0" w:line="240" w:lineRule="auto"/>
        <w:rPr>
          <w:sz w:val="20"/>
          <w:szCs w:val="22"/>
          <w:lang w:val="sv-SE"/>
        </w:rPr>
      </w:pPr>
    </w:p>
    <w:p w14:paraId="38951A68" w14:textId="77777777" w:rsidR="0027226C" w:rsidRPr="008606EA" w:rsidRDefault="0027226C" w:rsidP="0027226C">
      <w:pPr>
        <w:spacing w:before="0" w:line="240" w:lineRule="auto"/>
        <w:rPr>
          <w:b/>
          <w:sz w:val="20"/>
          <w:szCs w:val="22"/>
          <w:lang w:val="sv-SE"/>
        </w:rPr>
      </w:pPr>
      <w:r w:rsidRPr="008606EA">
        <w:rPr>
          <w:b/>
          <w:sz w:val="20"/>
          <w:szCs w:val="22"/>
          <w:lang w:val="sv-SE"/>
        </w:rPr>
        <w:t xml:space="preserve">Discussion </w:t>
      </w:r>
    </w:p>
    <w:p w14:paraId="4B22D076" w14:textId="77777777" w:rsidR="0027226C" w:rsidRPr="00D76E08" w:rsidRDefault="0027226C" w:rsidP="008606EA">
      <w:pPr>
        <w:spacing w:before="0" w:line="240" w:lineRule="auto"/>
        <w:ind w:firstLine="709"/>
        <w:rPr>
          <w:sz w:val="20"/>
          <w:szCs w:val="22"/>
          <w:lang w:val="sv-SE"/>
        </w:rPr>
      </w:pPr>
      <w:r w:rsidRPr="00D76E08">
        <w:rPr>
          <w:iCs/>
          <w:sz w:val="20"/>
          <w:szCs w:val="22"/>
          <w:lang w:val="sv-SE"/>
        </w:rPr>
        <w:t>ClassCraft is a game that is offered to students because it has the same characteristics as students like. This game provides equal opportunities for students to play games, choose characters (heroes), and develop the</w:t>
      </w:r>
      <w:r>
        <w:rPr>
          <w:iCs/>
          <w:sz w:val="20"/>
          <w:szCs w:val="22"/>
          <w:lang w:val="sv-SE"/>
        </w:rPr>
        <w:t>ir characters</w:t>
      </w:r>
      <w:r w:rsidRPr="00D76E08">
        <w:rPr>
          <w:iCs/>
          <w:sz w:val="20"/>
          <w:szCs w:val="22"/>
          <w:lang w:val="sv-SE"/>
        </w:rPr>
        <w:t xml:space="preserve"> by showing positive behavior in online classes i</w:t>
      </w:r>
      <w:r>
        <w:rPr>
          <w:iCs/>
          <w:sz w:val="20"/>
          <w:szCs w:val="22"/>
          <w:lang w:val="sv-SE"/>
        </w:rPr>
        <w:t>mplemented by the lecturer. It</w:t>
      </w:r>
      <w:r w:rsidRPr="00D76E08">
        <w:rPr>
          <w:iCs/>
          <w:sz w:val="20"/>
          <w:szCs w:val="22"/>
          <w:lang w:val="sv-SE"/>
        </w:rPr>
        <w:t xml:space="preserve"> provides its internal motivation to compete and compete to become a strong character (the role they choose to represent themselves in the game). When they show good behavior, students will get prizes</w:t>
      </w:r>
      <w:r>
        <w:rPr>
          <w:iCs/>
          <w:sz w:val="20"/>
          <w:szCs w:val="22"/>
          <w:lang w:val="sv-SE"/>
        </w:rPr>
        <w:t>,</w:t>
      </w:r>
      <w:r w:rsidRPr="00D76E08">
        <w:rPr>
          <w:iCs/>
          <w:sz w:val="20"/>
          <w:szCs w:val="22"/>
          <w:lang w:val="sv-SE"/>
        </w:rPr>
        <w:t xml:space="preserve"> and when they behave badly, students will be punished. Gamification or the application of games in learning has been proven effective in fostering student motivation (Anwar, 2018). Chiarelli (2015) found that Class Dojo gamification in managing student behavior can make students show good behavior and </w:t>
      </w:r>
      <w:r>
        <w:rPr>
          <w:iCs/>
          <w:sz w:val="20"/>
          <w:szCs w:val="22"/>
          <w:lang w:val="sv-SE"/>
        </w:rPr>
        <w:t>become aware of their behavior</w:t>
      </w:r>
      <w:r w:rsidRPr="00D76E08">
        <w:rPr>
          <w:iCs/>
          <w:sz w:val="20"/>
          <w:szCs w:val="22"/>
          <w:lang w:val="sv-SE"/>
        </w:rPr>
        <w:t xml:space="preserve">. Naeini (2012) adds that computer games can increase the dimensions of </w:t>
      </w:r>
      <w:r>
        <w:rPr>
          <w:iCs/>
          <w:sz w:val="20"/>
          <w:szCs w:val="22"/>
          <w:lang w:val="sv-SE"/>
        </w:rPr>
        <w:t>student creativity's originality and flexibil</w:t>
      </w:r>
      <w:r w:rsidRPr="00D76E08">
        <w:rPr>
          <w:iCs/>
          <w:sz w:val="20"/>
          <w:szCs w:val="22"/>
          <w:lang w:val="sv-SE"/>
        </w:rPr>
        <w:t>ity. Motivation is important and must be present in the learning process. Motivation and achievement have a very close relationship</w:t>
      </w:r>
      <w:r>
        <w:rPr>
          <w:iCs/>
          <w:sz w:val="20"/>
          <w:szCs w:val="22"/>
          <w:lang w:val="sv-SE"/>
        </w:rPr>
        <w:t>. S</w:t>
      </w:r>
      <w:r w:rsidRPr="00D76E08">
        <w:rPr>
          <w:iCs/>
          <w:sz w:val="20"/>
          <w:szCs w:val="22"/>
          <w:lang w:val="sv-SE"/>
        </w:rPr>
        <w:t>tudents who have good achievement tend to have good motivation (Riswanto, 2017). Bakar (2014) states that there is a positive and significant influence between student motivation and productivity. Therefore, growing motivation through the application of ClassCraft is a must.</w:t>
      </w:r>
      <w:r w:rsidRPr="00D76E08">
        <w:rPr>
          <w:sz w:val="20"/>
          <w:szCs w:val="22"/>
          <w:lang w:val="sv-SE"/>
        </w:rPr>
        <w:t xml:space="preserve">  </w:t>
      </w:r>
    </w:p>
    <w:p w14:paraId="5BBD66BE" w14:textId="11A4200D" w:rsidR="00281B59" w:rsidRPr="00366ADE" w:rsidRDefault="0027226C" w:rsidP="008606EA">
      <w:pPr>
        <w:tabs>
          <w:tab w:val="left" w:pos="0"/>
          <w:tab w:val="right" w:pos="9639"/>
        </w:tabs>
        <w:spacing w:before="0" w:line="240" w:lineRule="auto"/>
        <w:ind w:right="-2" w:firstLine="709"/>
        <w:rPr>
          <w:sz w:val="20"/>
          <w:lang w:val="en-ID"/>
        </w:rPr>
      </w:pPr>
      <w:r w:rsidRPr="00D76E08">
        <w:rPr>
          <w:sz w:val="20"/>
          <w:szCs w:val="22"/>
          <w:lang w:val="sv-SE"/>
        </w:rPr>
        <w:t>The lecturer added XP when the student showed good behavior</w:t>
      </w:r>
      <w:r>
        <w:rPr>
          <w:sz w:val="20"/>
          <w:szCs w:val="22"/>
          <w:lang w:val="sv-SE"/>
        </w:rPr>
        <w:t>. In contrast,</w:t>
      </w:r>
      <w:r w:rsidRPr="00D76E08">
        <w:rPr>
          <w:sz w:val="20"/>
          <w:szCs w:val="22"/>
          <w:lang w:val="sv-SE"/>
        </w:rPr>
        <w:t xml:space="preserve"> the lecturer reduced the cellphone when the student showed negative behavior. Each criterion is written and clearly explained so that students know the consequences of their actions. Each XP and HP has different points depending on the weight or lightness of the </w:t>
      </w:r>
      <w:r>
        <w:rPr>
          <w:sz w:val="20"/>
          <w:szCs w:val="22"/>
          <w:lang w:val="sv-SE"/>
        </w:rPr>
        <w:t>student's attitude</w:t>
      </w:r>
      <w:r w:rsidRPr="00D76E08">
        <w:rPr>
          <w:sz w:val="20"/>
          <w:szCs w:val="22"/>
          <w:lang w:val="sv-SE"/>
        </w:rPr>
        <w:t xml:space="preserve">. Points "Students stay focused on attending lectures through Zoom Meeting / Google Meet" has a lower point than "Students submit assignments on time in Google Classroom. According to Otto (2018), ClassCraft is a technology that allows teachers to develop positive behavior in students. Gameplay in ClassCraft motivates students to develop positive values ​​because students want to gain XP to get new strengths in character. The concept of giving XP and reducing HP is a very thick concept with positive and negative reinforcement. This reinforcement is believed to be able to help shape attitudes. Susila (2019) states that the application of reinforcement is an effective way of forming positive characters. Reinforcement strengthens the stimulus given to students. Hoque (2013) states that </w:t>
      </w:r>
      <w:r>
        <w:rPr>
          <w:sz w:val="20"/>
          <w:szCs w:val="22"/>
          <w:lang w:val="sv-SE"/>
        </w:rPr>
        <w:t>students' average weekly score is higher than students who do not receive reinforcement by providing</w:t>
      </w:r>
      <w:r w:rsidRPr="00D76E08">
        <w:rPr>
          <w:sz w:val="20"/>
          <w:szCs w:val="22"/>
          <w:lang w:val="sv-SE"/>
        </w:rPr>
        <w:t xml:space="preserve"> reinfo</w:t>
      </w:r>
      <w:r>
        <w:rPr>
          <w:sz w:val="20"/>
          <w:szCs w:val="22"/>
          <w:lang w:val="sv-SE"/>
        </w:rPr>
        <w:t>r</w:t>
      </w:r>
      <w:r w:rsidRPr="00D76E08">
        <w:rPr>
          <w:sz w:val="20"/>
          <w:szCs w:val="22"/>
          <w:lang w:val="sv-SE"/>
        </w:rPr>
        <w:t>cement. Adibsereshki (2015) adds that reinforcement seems to have more impact than social reinforcement</w:t>
      </w:r>
    </w:p>
    <w:p w14:paraId="7C9C582B" w14:textId="58DA5EC2" w:rsidR="00FE11D3" w:rsidRPr="00366ADE" w:rsidRDefault="00FE11D3" w:rsidP="00B16BA5">
      <w:pPr>
        <w:autoSpaceDE w:val="0"/>
        <w:autoSpaceDN w:val="0"/>
        <w:adjustRightInd w:val="0"/>
        <w:spacing w:before="0" w:line="240" w:lineRule="auto"/>
        <w:ind w:firstLine="709"/>
        <w:rPr>
          <w:rFonts w:eastAsia="Times New Roman+FPEF"/>
          <w:iCs/>
          <w:sz w:val="20"/>
          <w:lang w:val="en-US" w:eastAsia="en-US"/>
        </w:rPr>
      </w:pPr>
    </w:p>
    <w:p w14:paraId="1B7AF921" w14:textId="77777777" w:rsidR="00281B59" w:rsidRPr="00281B59" w:rsidRDefault="00281B59" w:rsidP="00812AAF">
      <w:pPr>
        <w:spacing w:before="0" w:after="120" w:line="240" w:lineRule="auto"/>
        <w:jc w:val="center"/>
        <w:rPr>
          <w:b/>
          <w:szCs w:val="24"/>
        </w:rPr>
      </w:pPr>
      <w:r w:rsidRPr="00281B59">
        <w:rPr>
          <w:b/>
          <w:szCs w:val="24"/>
        </w:rPr>
        <w:t>Conclusion</w:t>
      </w:r>
    </w:p>
    <w:p w14:paraId="1E547ED8" w14:textId="7FEFBFA0" w:rsidR="00D24FF5" w:rsidRPr="007D1B11" w:rsidRDefault="0027226C" w:rsidP="00812AAF">
      <w:pPr>
        <w:tabs>
          <w:tab w:val="left" w:pos="0"/>
          <w:tab w:val="right" w:pos="9639"/>
        </w:tabs>
        <w:spacing w:before="0" w:line="240" w:lineRule="auto"/>
        <w:ind w:right="-2" w:firstLine="709"/>
        <w:rPr>
          <w:sz w:val="20"/>
        </w:rPr>
      </w:pPr>
      <w:r w:rsidRPr="00D76E08">
        <w:rPr>
          <w:sz w:val="20"/>
          <w:szCs w:val="22"/>
          <w:lang w:val="fi-FI"/>
        </w:rPr>
        <w:t>Implementing ClassCraft in fostering positive behavior is an option in distance learning, especially for attitude assessment. The application of this platform is integrated with Google Classroom. The initial step is t</w:t>
      </w:r>
      <w:r>
        <w:rPr>
          <w:sz w:val="20"/>
          <w:szCs w:val="22"/>
          <w:lang w:val="fi-FI"/>
        </w:rPr>
        <w:t>o deliver the expected positive behavior through a lecture contract</w:t>
      </w:r>
      <w:r w:rsidRPr="00D76E08">
        <w:rPr>
          <w:sz w:val="20"/>
          <w:szCs w:val="22"/>
          <w:lang w:val="fi-FI"/>
        </w:rPr>
        <w:t xml:space="preserve"> discussed through the Zoom Meeting. Students are given the freedom to determine the character and team they want. The implementation of ClassCraft can develop positive student behavior and tends to eliminate negative student behavior</w:t>
      </w:r>
      <w:r w:rsidR="00DA3237" w:rsidRPr="00DA3237">
        <w:rPr>
          <w:iCs/>
          <w:sz w:val="20"/>
        </w:rPr>
        <w:t>.</w:t>
      </w:r>
    </w:p>
    <w:p w14:paraId="20D3A209" w14:textId="73F47CAC" w:rsidR="00E8186C" w:rsidRDefault="00E8186C" w:rsidP="00812AAF">
      <w:pPr>
        <w:spacing w:before="0" w:line="240" w:lineRule="auto"/>
        <w:ind w:left="567" w:hanging="567"/>
        <w:jc w:val="center"/>
        <w:rPr>
          <w:b/>
          <w:szCs w:val="24"/>
        </w:rPr>
      </w:pPr>
    </w:p>
    <w:p w14:paraId="055FB757" w14:textId="44094AF7" w:rsidR="008606EA" w:rsidRDefault="008606EA" w:rsidP="00812AAF">
      <w:pPr>
        <w:spacing w:before="0" w:line="240" w:lineRule="auto"/>
        <w:ind w:left="567" w:hanging="567"/>
        <w:jc w:val="center"/>
        <w:rPr>
          <w:b/>
          <w:szCs w:val="24"/>
        </w:rPr>
      </w:pPr>
    </w:p>
    <w:p w14:paraId="338DAEB6" w14:textId="77777777" w:rsidR="008606EA" w:rsidRPr="00D50F91" w:rsidRDefault="008606EA" w:rsidP="00812AAF">
      <w:pPr>
        <w:spacing w:before="0" w:line="240" w:lineRule="auto"/>
        <w:ind w:left="567" w:hanging="567"/>
        <w:jc w:val="center"/>
        <w:rPr>
          <w:b/>
          <w:szCs w:val="24"/>
        </w:rPr>
      </w:pPr>
    </w:p>
    <w:p w14:paraId="2ED267C2" w14:textId="0F00D3C3" w:rsidR="00281B59" w:rsidRDefault="00281B59" w:rsidP="00812AAF">
      <w:pPr>
        <w:spacing w:before="0" w:after="240" w:line="240" w:lineRule="auto"/>
        <w:ind w:left="567" w:hanging="567"/>
        <w:jc w:val="center"/>
        <w:rPr>
          <w:b/>
          <w:szCs w:val="24"/>
        </w:rPr>
      </w:pPr>
      <w:r w:rsidRPr="00281B59">
        <w:rPr>
          <w:b/>
          <w:szCs w:val="24"/>
        </w:rPr>
        <w:lastRenderedPageBreak/>
        <w:t>References</w:t>
      </w:r>
    </w:p>
    <w:p w14:paraId="1199154C" w14:textId="6EF2AF0C" w:rsidR="0027226C" w:rsidRPr="008606EA" w:rsidRDefault="00053C13" w:rsidP="008606EA">
      <w:pPr>
        <w:spacing w:before="0" w:after="120" w:line="240" w:lineRule="auto"/>
        <w:ind w:left="709" w:hanging="709"/>
        <w:rPr>
          <w:color w:val="000000" w:themeColor="text1"/>
          <w:sz w:val="20"/>
        </w:rPr>
      </w:pPr>
      <w:r w:rsidRPr="008606EA">
        <w:rPr>
          <w:b/>
          <w:color w:val="000000" w:themeColor="text1"/>
          <w:sz w:val="20"/>
        </w:rPr>
        <w:fldChar w:fldCharType="begin" w:fldLock="1"/>
      </w:r>
      <w:r w:rsidRPr="008606EA">
        <w:rPr>
          <w:b/>
          <w:color w:val="000000" w:themeColor="text1"/>
          <w:sz w:val="20"/>
        </w:rPr>
        <w:instrText xml:space="preserve">ADDIN Mendeley Bibliography CSL_BIBLIOGRAPHY </w:instrText>
      </w:r>
      <w:r w:rsidRPr="008606EA">
        <w:rPr>
          <w:b/>
          <w:color w:val="000000" w:themeColor="text1"/>
          <w:sz w:val="20"/>
        </w:rPr>
        <w:fldChar w:fldCharType="separate"/>
      </w:r>
      <w:r w:rsidR="0027226C" w:rsidRPr="008606EA">
        <w:rPr>
          <w:color w:val="000000" w:themeColor="text1"/>
          <w:sz w:val="20"/>
        </w:rPr>
        <w:t xml:space="preserve"> Adibsereshki, N., Abkenar, S. J., Ashoori, M., &amp; Mirzamani, M. (2015). The effectiveness of using reinforcements in the classroom on the academic achievement of students with intellectual disabilities. </w:t>
      </w:r>
      <w:r w:rsidR="0027226C" w:rsidRPr="008606EA">
        <w:rPr>
          <w:i/>
          <w:iCs/>
          <w:color w:val="000000" w:themeColor="text1"/>
          <w:sz w:val="20"/>
        </w:rPr>
        <w:t>Journal of Intellectual Disabilities</w:t>
      </w:r>
      <w:r w:rsidR="0027226C" w:rsidRPr="008606EA">
        <w:rPr>
          <w:color w:val="000000" w:themeColor="text1"/>
          <w:sz w:val="20"/>
        </w:rPr>
        <w:t xml:space="preserve">, </w:t>
      </w:r>
      <w:r w:rsidR="0027226C" w:rsidRPr="008606EA">
        <w:rPr>
          <w:i/>
          <w:iCs/>
          <w:color w:val="000000" w:themeColor="text1"/>
          <w:sz w:val="20"/>
        </w:rPr>
        <w:t>19</w:t>
      </w:r>
      <w:r w:rsidR="0027226C" w:rsidRPr="008606EA">
        <w:rPr>
          <w:color w:val="000000" w:themeColor="text1"/>
          <w:sz w:val="20"/>
        </w:rPr>
        <w:t>(1), 83–93. https://doi.org/10.1177/1744629514559313</w:t>
      </w:r>
    </w:p>
    <w:p w14:paraId="38D2B743"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Allen, K., &amp; Friedman, B. (2010). Affective learning: A taxonomy for teaching social work values. Journal of Social Work Values and Ethics, 7(2), 1–12.</w:t>
      </w:r>
    </w:p>
    <w:p w14:paraId="06CD5717"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Anwar, S., Marlena, N., &amp; Wulandari, R. (2018). Efektifitas Gamification Berbasis Blended Learning Pada Mata Kuliah Pendidikan Ekonomi. </w:t>
      </w:r>
      <w:r w:rsidRPr="008606EA">
        <w:rPr>
          <w:i/>
          <w:iCs/>
          <w:color w:val="000000" w:themeColor="text1"/>
          <w:sz w:val="20"/>
        </w:rPr>
        <w:t>Jurnal Ekonomi Pendidikan Dan Kewirausahaan, 6</w:t>
      </w:r>
      <w:r w:rsidRPr="008606EA">
        <w:rPr>
          <w:color w:val="000000" w:themeColor="text1"/>
          <w:sz w:val="20"/>
        </w:rPr>
        <w:t xml:space="preserve">(1), 5. </w:t>
      </w:r>
      <w:hyperlink r:id="rId8" w:history="1">
        <w:r w:rsidRPr="008606EA">
          <w:rPr>
            <w:rStyle w:val="Hyperlink"/>
            <w:color w:val="000000" w:themeColor="text1"/>
            <w:sz w:val="20"/>
            <w:u w:val="none"/>
          </w:rPr>
          <w:t>https://doi.org/10.26740/jepk.v6n1.p5-14</w:t>
        </w:r>
      </w:hyperlink>
      <w:r w:rsidRPr="008606EA">
        <w:rPr>
          <w:color w:val="000000" w:themeColor="text1"/>
          <w:sz w:val="20"/>
        </w:rPr>
        <w:t xml:space="preserve"> </w:t>
      </w:r>
    </w:p>
    <w:p w14:paraId="0E92C75A"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Arsa, I. M. R., &amp; Winahya, A. E. (2012). Evaluasi pembelajaran berbasis karakter di sekolah menengah kejuruan. </w:t>
      </w:r>
      <w:r w:rsidRPr="008606EA">
        <w:rPr>
          <w:i/>
          <w:iCs/>
          <w:color w:val="000000" w:themeColor="text1"/>
          <w:sz w:val="20"/>
        </w:rPr>
        <w:t>TEKNOLOGI DAN KEJURUAN, 35</w:t>
      </w:r>
      <w:r w:rsidRPr="008606EA">
        <w:rPr>
          <w:color w:val="000000" w:themeColor="text1"/>
          <w:sz w:val="20"/>
        </w:rPr>
        <w:t xml:space="preserve">(2), 155-162. </w:t>
      </w:r>
    </w:p>
    <w:p w14:paraId="2FF691CD"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Audina, I., Susetyo, S., &amp; Arifin, M. (2019). Penilaian Sikap Siswa Dalam Pembelajaran Bahasa Indonesia Oleh Guru Kelas Vii Di Smp Negeri 1 Kota Bengkulu. </w:t>
      </w:r>
      <w:r w:rsidRPr="008606EA">
        <w:rPr>
          <w:i/>
          <w:iCs/>
          <w:color w:val="000000" w:themeColor="text1"/>
          <w:sz w:val="20"/>
        </w:rPr>
        <w:t>Jurnal Ilmiah KORPUS, 2</w:t>
      </w:r>
      <w:r w:rsidRPr="008606EA">
        <w:rPr>
          <w:color w:val="000000" w:themeColor="text1"/>
          <w:sz w:val="20"/>
        </w:rPr>
        <w:t xml:space="preserve">(2), 167–173. </w:t>
      </w:r>
      <w:hyperlink r:id="rId9" w:history="1">
        <w:r w:rsidRPr="008606EA">
          <w:rPr>
            <w:rStyle w:val="Hyperlink"/>
            <w:color w:val="000000" w:themeColor="text1"/>
            <w:sz w:val="20"/>
            <w:u w:val="none"/>
          </w:rPr>
          <w:t>https://doi.org/10.33369/jik.v2i2.6520</w:t>
        </w:r>
      </w:hyperlink>
      <w:r w:rsidRPr="008606EA">
        <w:rPr>
          <w:color w:val="000000" w:themeColor="text1"/>
          <w:sz w:val="20"/>
        </w:rPr>
        <w:t xml:space="preserve">. </w:t>
      </w:r>
    </w:p>
    <w:p w14:paraId="2144319A"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Bakar, R. (2014). the Effect of Learning Motivation on Student'S Productive Competencies in Vocational High School, West Sumatra. </w:t>
      </w:r>
      <w:r w:rsidRPr="008606EA">
        <w:rPr>
          <w:i/>
          <w:iCs/>
          <w:color w:val="000000" w:themeColor="text1"/>
          <w:sz w:val="20"/>
        </w:rPr>
        <w:t>International Journal of Asian Social Science</w:t>
      </w:r>
      <w:r w:rsidRPr="008606EA">
        <w:rPr>
          <w:color w:val="000000" w:themeColor="text1"/>
          <w:sz w:val="20"/>
        </w:rPr>
        <w:t>,</w:t>
      </w:r>
      <w:r w:rsidRPr="008606EA">
        <w:rPr>
          <w:i/>
          <w:iCs/>
          <w:color w:val="000000" w:themeColor="text1"/>
          <w:sz w:val="20"/>
        </w:rPr>
        <w:t xml:space="preserve"> 4</w:t>
      </w:r>
      <w:r w:rsidRPr="008606EA">
        <w:rPr>
          <w:color w:val="000000" w:themeColor="text1"/>
          <w:sz w:val="20"/>
        </w:rPr>
        <w:t xml:space="preserve">(6), 2226–5139. Retrieved from </w:t>
      </w:r>
      <w:hyperlink r:id="rId10" w:history="1">
        <w:r w:rsidRPr="008606EA">
          <w:rPr>
            <w:rStyle w:val="Hyperlink"/>
            <w:color w:val="000000" w:themeColor="text1"/>
            <w:sz w:val="20"/>
            <w:u w:val="none"/>
          </w:rPr>
          <w:t>http://www.aessweb.com/journals/5007</w:t>
        </w:r>
      </w:hyperlink>
      <w:r w:rsidRPr="008606EA">
        <w:rPr>
          <w:color w:val="000000" w:themeColor="text1"/>
          <w:sz w:val="20"/>
        </w:rPr>
        <w:t xml:space="preserve"> </w:t>
      </w:r>
    </w:p>
    <w:p w14:paraId="502FA966"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Brett, A. M., Smith, M. L., Price, E. A., Huitt, W. G., Brett, C., &amp; Overview, W. (2017). Affective Domain 1 Overview of the Affective Domain, (March 2012). </w:t>
      </w:r>
    </w:p>
    <w:p w14:paraId="4F82A0B2"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Chiarelli, M., Szabo, S., &amp; Williams, S. (2015). Using Classdojo To Help With Classroom Management During Guided Reading. </w:t>
      </w:r>
      <w:r w:rsidRPr="008606EA">
        <w:rPr>
          <w:i/>
          <w:iCs/>
          <w:color w:val="000000" w:themeColor="text1"/>
          <w:sz w:val="20"/>
        </w:rPr>
        <w:t>Texas Journal of Literacy Education, 3</w:t>
      </w:r>
      <w:r w:rsidRPr="008606EA">
        <w:rPr>
          <w:color w:val="000000" w:themeColor="text1"/>
          <w:sz w:val="20"/>
        </w:rPr>
        <w:t xml:space="preserve">(2), 81–88. </w:t>
      </w:r>
    </w:p>
    <w:p w14:paraId="615BA30E"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Courville, K. (2011). Technology and Its Use in Education: Present Roles and Future Prospects. Online Submission, 1–19.</w:t>
      </w:r>
    </w:p>
    <w:p w14:paraId="138B3A7D"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Fatmasari, R., &amp; Suripto. (2018). Teaching Practice in Distance Education Context. SHS Web of Conferences, 42, 00099. </w:t>
      </w:r>
      <w:hyperlink r:id="rId11" w:history="1">
        <w:r w:rsidRPr="008606EA">
          <w:rPr>
            <w:rStyle w:val="Hyperlink"/>
            <w:color w:val="000000" w:themeColor="text1"/>
            <w:sz w:val="20"/>
            <w:u w:val="none"/>
          </w:rPr>
          <w:t>https://doi.org/10.1051/shsconf/20184200099</w:t>
        </w:r>
      </w:hyperlink>
      <w:r w:rsidRPr="008606EA">
        <w:rPr>
          <w:color w:val="000000" w:themeColor="text1"/>
          <w:sz w:val="20"/>
        </w:rPr>
        <w:t xml:space="preserve">. </w:t>
      </w:r>
    </w:p>
    <w:p w14:paraId="5F4F7E30"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Fauzan, F., &amp; Arifin, F. (2019). The Effectiveness of Google Classroom Media on the Students' Learning Outcomes of Madrasah Ibtidaiyah Teacher Education Department. Al Ibtida: Jurnal Pendidikan Guru MI, 6(2), 271. </w:t>
      </w:r>
      <w:hyperlink r:id="rId12" w:history="1">
        <w:r w:rsidRPr="008606EA">
          <w:rPr>
            <w:rStyle w:val="Hyperlink"/>
            <w:color w:val="000000" w:themeColor="text1"/>
            <w:sz w:val="20"/>
            <w:u w:val="none"/>
          </w:rPr>
          <w:t>https://doi.org/10.24235/al.ibtida.snj.v6i2.5149</w:t>
        </w:r>
      </w:hyperlink>
      <w:r w:rsidRPr="008606EA">
        <w:rPr>
          <w:color w:val="000000" w:themeColor="text1"/>
          <w:sz w:val="20"/>
        </w:rPr>
        <w:t xml:space="preserve"> </w:t>
      </w:r>
    </w:p>
    <w:p w14:paraId="07A8DACC"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Gruenwald, H. (2020). Videoconferencing during Corona Times, (July). </w:t>
      </w:r>
    </w:p>
    <w:p w14:paraId="73DE720A"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Hattie, J., &amp; Timperley, H. (2007). The Power of Feedback. Review of Educational Research, 77(1), 81-112. doi: 10.3102/003465430298487</w:t>
      </w:r>
    </w:p>
    <w:p w14:paraId="37C9D0BC"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Hoque, S. R. (2013). "Effect of Reinforcement on Teaching – Learning Process." </w:t>
      </w:r>
      <w:r w:rsidRPr="008606EA">
        <w:rPr>
          <w:i/>
          <w:iCs/>
          <w:color w:val="000000" w:themeColor="text1"/>
          <w:sz w:val="20"/>
        </w:rPr>
        <w:t>IOSR Journal of Humanities and Social Science, 7</w:t>
      </w:r>
      <w:r w:rsidRPr="008606EA">
        <w:rPr>
          <w:color w:val="000000" w:themeColor="text1"/>
          <w:sz w:val="20"/>
        </w:rPr>
        <w:t xml:space="preserve">(1), 13–16. </w:t>
      </w:r>
      <w:hyperlink r:id="rId13" w:history="1">
        <w:r w:rsidRPr="008606EA">
          <w:rPr>
            <w:rStyle w:val="Hyperlink"/>
            <w:color w:val="000000" w:themeColor="text1"/>
            <w:sz w:val="20"/>
            <w:u w:val="none"/>
          </w:rPr>
          <w:t>https://doi.org/10.9790/0837-0711316</w:t>
        </w:r>
      </w:hyperlink>
      <w:r w:rsidRPr="008606EA">
        <w:rPr>
          <w:color w:val="000000" w:themeColor="text1"/>
          <w:sz w:val="20"/>
        </w:rPr>
        <w:t xml:space="preserve"> </w:t>
      </w:r>
    </w:p>
    <w:p w14:paraId="545993BD"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Kusaeri, (2018). Penilaian Sikap dalam Pembelajaran Matematika. </w:t>
      </w:r>
      <w:r w:rsidRPr="008606EA">
        <w:rPr>
          <w:i/>
          <w:iCs/>
          <w:color w:val="000000" w:themeColor="text1"/>
          <w:sz w:val="20"/>
        </w:rPr>
        <w:t>Jurnal Inovasi Pendidikan</w:t>
      </w:r>
      <w:r w:rsidRPr="008606EA">
        <w:rPr>
          <w:color w:val="000000" w:themeColor="text1"/>
          <w:sz w:val="20"/>
        </w:rPr>
        <w:t xml:space="preserve">. </w:t>
      </w:r>
      <w:r w:rsidRPr="008606EA">
        <w:rPr>
          <w:i/>
          <w:iCs/>
          <w:color w:val="000000" w:themeColor="text1"/>
          <w:sz w:val="20"/>
        </w:rPr>
        <w:t>2</w:t>
      </w:r>
      <w:r w:rsidRPr="008606EA">
        <w:rPr>
          <w:color w:val="000000" w:themeColor="text1"/>
          <w:sz w:val="20"/>
        </w:rPr>
        <w:t xml:space="preserve">(2). </w:t>
      </w:r>
      <w:hyperlink r:id="rId14" w:history="1">
        <w:r w:rsidRPr="008606EA">
          <w:rPr>
            <w:rStyle w:val="Hyperlink"/>
            <w:color w:val="000000" w:themeColor="text1"/>
            <w:sz w:val="20"/>
            <w:u w:val="none"/>
          </w:rPr>
          <w:t>https://bit.ly/2Uygcv0</w:t>
        </w:r>
      </w:hyperlink>
      <w:r w:rsidRPr="008606EA">
        <w:rPr>
          <w:color w:val="000000" w:themeColor="text1"/>
          <w:sz w:val="20"/>
        </w:rPr>
        <w:t xml:space="preserve">.  </w:t>
      </w:r>
    </w:p>
    <w:p w14:paraId="0B859287"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Leontyeva, I. A. (2018). Modern distance learning technologies in higher education: Introduction problems. </w:t>
      </w:r>
      <w:r w:rsidRPr="008606EA">
        <w:rPr>
          <w:i/>
          <w:iCs/>
          <w:color w:val="000000" w:themeColor="text1"/>
          <w:sz w:val="20"/>
        </w:rPr>
        <w:t>Eurasia Journal of Mathematics, Science and Technology Education, 14</w:t>
      </w:r>
      <w:r w:rsidRPr="008606EA">
        <w:rPr>
          <w:color w:val="000000" w:themeColor="text1"/>
          <w:sz w:val="20"/>
        </w:rPr>
        <w:t xml:space="preserve">(10), 1–8. </w:t>
      </w:r>
      <w:hyperlink r:id="rId15" w:history="1">
        <w:r w:rsidRPr="008606EA">
          <w:rPr>
            <w:rStyle w:val="Hyperlink"/>
            <w:color w:val="000000" w:themeColor="text1"/>
            <w:sz w:val="20"/>
            <w:u w:val="none"/>
          </w:rPr>
          <w:t>https://doi.org/10.29333/ejmste/92284</w:t>
        </w:r>
      </w:hyperlink>
      <w:r w:rsidRPr="008606EA">
        <w:rPr>
          <w:color w:val="000000" w:themeColor="text1"/>
          <w:sz w:val="20"/>
        </w:rPr>
        <w:t xml:space="preserve">. </w:t>
      </w:r>
    </w:p>
    <w:p w14:paraId="1E5308DB"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Manning, M. L. (2009). Strategies for Improving Students Behavior. </w:t>
      </w:r>
      <w:hyperlink r:id="rId16" w:history="1">
        <w:r w:rsidRPr="008606EA">
          <w:rPr>
            <w:rStyle w:val="Hyperlink"/>
            <w:color w:val="000000" w:themeColor="text1"/>
            <w:sz w:val="20"/>
            <w:u w:val="none"/>
          </w:rPr>
          <w:t>http://go.hrw.com/resources/go_sc/gen/HSTPR054.PDF</w:t>
        </w:r>
      </w:hyperlink>
      <w:r w:rsidRPr="008606EA">
        <w:rPr>
          <w:color w:val="000000" w:themeColor="text1"/>
          <w:sz w:val="20"/>
        </w:rPr>
        <w:t xml:space="preserve">. </w:t>
      </w:r>
    </w:p>
    <w:p w14:paraId="72877BCB"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Miles, B. Matthew &amp; Huberman, A. Michael. 1994. Qualitative Data Analysis. Second Edition. London: Sage Publication.</w:t>
      </w:r>
    </w:p>
    <w:p w14:paraId="52A50A77"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Naeini, F. H., &amp; Masood, M. (2012). Effect of educational computer games on student creativity. Research Journal of Applied Sciences, Engineering and Technology, 4(23), 5280–5284. </w:t>
      </w:r>
    </w:p>
    <w:p w14:paraId="208F4A7A"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Otto, R. (2018). Using Classcraft As A Positive Behavioral Intervention Strategy In The Classroom. </w:t>
      </w:r>
      <w:r w:rsidRPr="008606EA">
        <w:rPr>
          <w:i/>
          <w:iCs/>
          <w:color w:val="000000" w:themeColor="text1"/>
          <w:sz w:val="20"/>
        </w:rPr>
        <w:t>School of Education Student Capstone Projects</w:t>
      </w:r>
      <w:r w:rsidRPr="008606EA">
        <w:rPr>
          <w:color w:val="000000" w:themeColor="text1"/>
          <w:sz w:val="20"/>
        </w:rPr>
        <w:t xml:space="preserve">. 239. </w:t>
      </w:r>
      <w:hyperlink r:id="rId17" w:history="1">
        <w:r w:rsidRPr="008606EA">
          <w:rPr>
            <w:rStyle w:val="Hyperlink"/>
            <w:color w:val="000000" w:themeColor="text1"/>
            <w:sz w:val="20"/>
            <w:u w:val="none"/>
          </w:rPr>
          <w:t>https://digitalcommons.hamline.edu/hse_cp/239</w:t>
        </w:r>
      </w:hyperlink>
      <w:r w:rsidRPr="008606EA">
        <w:rPr>
          <w:color w:val="000000" w:themeColor="text1"/>
          <w:sz w:val="20"/>
        </w:rPr>
        <w:t xml:space="preserve">   </w:t>
      </w:r>
    </w:p>
    <w:p w14:paraId="3428FC98"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lastRenderedPageBreak/>
        <w:t xml:space="preserve">Papadakis, S. &amp; Kalogiannakis, M. (2017). Using Gamification for Supporting an Introductory Programming Course. The Case of ClassCraft in a Secondary Education Classroom. </w:t>
      </w:r>
      <w:r w:rsidRPr="008606EA">
        <w:rPr>
          <w:i/>
          <w:iCs/>
          <w:color w:val="000000" w:themeColor="text1"/>
          <w:sz w:val="20"/>
        </w:rPr>
        <w:t>Research Gate</w:t>
      </w:r>
      <w:r w:rsidRPr="008606EA">
        <w:rPr>
          <w:color w:val="000000" w:themeColor="text1"/>
          <w:sz w:val="20"/>
        </w:rPr>
        <w:t xml:space="preserve">. </w:t>
      </w:r>
      <w:hyperlink r:id="rId18" w:history="1">
        <w:r w:rsidRPr="008606EA">
          <w:rPr>
            <w:rStyle w:val="Hyperlink"/>
            <w:color w:val="000000" w:themeColor="text1"/>
            <w:sz w:val="20"/>
            <w:u w:val="none"/>
          </w:rPr>
          <w:t>https://bit.ly/3me9WVb</w:t>
        </w:r>
      </w:hyperlink>
      <w:r w:rsidRPr="008606EA">
        <w:rPr>
          <w:color w:val="000000" w:themeColor="text1"/>
          <w:sz w:val="20"/>
        </w:rPr>
        <w:t xml:space="preserve">. </w:t>
      </w:r>
    </w:p>
    <w:p w14:paraId="236F17A1"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Prawiyogi, Purnanugraha, Fakhry, &amp; Firmansyah (2020). Efektifitas pembelajaran jarak jauh terhadap pembelajaran siswa di SDIT Cendekia Purwakarta. Jurnal Pendidikan Dasar.  E-ISSN 2549-5801. </w:t>
      </w:r>
      <w:hyperlink r:id="rId19" w:history="1">
        <w:r w:rsidRPr="008606EA">
          <w:rPr>
            <w:rStyle w:val="Hyperlink"/>
            <w:color w:val="000000" w:themeColor="text1"/>
            <w:sz w:val="20"/>
            <w:u w:val="none"/>
          </w:rPr>
          <w:t>http://journal.unj.ac.id/unj/index.php/jpd/article/view/15347/8748</w:t>
        </w:r>
      </w:hyperlink>
      <w:r w:rsidRPr="008606EA">
        <w:rPr>
          <w:color w:val="000000" w:themeColor="text1"/>
          <w:sz w:val="20"/>
        </w:rPr>
        <w:t xml:space="preserve">   </w:t>
      </w:r>
    </w:p>
    <w:p w14:paraId="77EA4F1B"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Raja, R., &amp; Nagasubramani, P.C. (2018). Impact of Modern Technology. </w:t>
      </w:r>
      <w:r w:rsidRPr="008606EA">
        <w:rPr>
          <w:i/>
          <w:iCs/>
          <w:color w:val="000000" w:themeColor="text1"/>
          <w:sz w:val="20"/>
        </w:rPr>
        <w:t>Journal of Applied and Advanced Research</w:t>
      </w:r>
      <w:r w:rsidRPr="008606EA">
        <w:rPr>
          <w:color w:val="000000" w:themeColor="text1"/>
          <w:sz w:val="20"/>
        </w:rPr>
        <w:t xml:space="preserve">. 3, 33–35. </w:t>
      </w:r>
      <w:hyperlink r:id="rId20" w:history="1">
        <w:r w:rsidRPr="008606EA">
          <w:rPr>
            <w:rStyle w:val="Hyperlink"/>
            <w:color w:val="000000" w:themeColor="text1"/>
            <w:sz w:val="20"/>
            <w:u w:val="none"/>
          </w:rPr>
          <w:t>https://doi.org/10.4324/9780203168899_chapter_10</w:t>
        </w:r>
      </w:hyperlink>
      <w:r w:rsidRPr="008606EA">
        <w:rPr>
          <w:color w:val="000000" w:themeColor="text1"/>
          <w:sz w:val="20"/>
        </w:rPr>
        <w:t>.</w:t>
      </w:r>
    </w:p>
    <w:p w14:paraId="72E9B3EB"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Riswanto, A., &amp; Aryani, S. (2017). Learning motivation and student achievement : description analysis and relationships both. COUNS-EDU: </w:t>
      </w:r>
      <w:r w:rsidRPr="008606EA">
        <w:rPr>
          <w:i/>
          <w:iCs/>
          <w:color w:val="000000" w:themeColor="text1"/>
          <w:sz w:val="20"/>
        </w:rPr>
        <w:t>The International Journal of Counseling and Education, 2</w:t>
      </w:r>
      <w:r w:rsidRPr="008606EA">
        <w:rPr>
          <w:color w:val="000000" w:themeColor="text1"/>
          <w:sz w:val="20"/>
        </w:rPr>
        <w:t xml:space="preserve">(1), 42. </w:t>
      </w:r>
      <w:hyperlink r:id="rId21" w:history="1">
        <w:r w:rsidRPr="008606EA">
          <w:rPr>
            <w:rStyle w:val="Hyperlink"/>
            <w:color w:val="000000" w:themeColor="text1"/>
            <w:sz w:val="20"/>
            <w:u w:val="none"/>
          </w:rPr>
          <w:t>https://doi.org/10.23916/002017026010</w:t>
        </w:r>
      </w:hyperlink>
      <w:r w:rsidRPr="008606EA">
        <w:rPr>
          <w:color w:val="000000" w:themeColor="text1"/>
          <w:sz w:val="20"/>
        </w:rPr>
        <w:t xml:space="preserve">. </w:t>
      </w:r>
    </w:p>
    <w:p w14:paraId="0AA83AFB"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Rohman, D. (2012). Implementasi Pendidikan Karakter pada Proses Pembelajaran Kelas X SMA Negeri 1 Welahan Kabupaten Jepara. (Skripsi), Universitas Negeri Semarang. </w:t>
      </w:r>
      <w:hyperlink r:id="rId22" w:history="1">
        <w:r w:rsidRPr="008606EA">
          <w:rPr>
            <w:rStyle w:val="Hyperlink"/>
            <w:color w:val="000000" w:themeColor="text1"/>
            <w:sz w:val="20"/>
            <w:u w:val="none"/>
          </w:rPr>
          <w:t>http://lib.unnes.ac.id/17138/1/1102408040.pdf</w:t>
        </w:r>
      </w:hyperlink>
      <w:r w:rsidRPr="008606EA">
        <w:rPr>
          <w:color w:val="000000" w:themeColor="text1"/>
          <w:sz w:val="20"/>
        </w:rPr>
        <w:t xml:space="preserve">. </w:t>
      </w:r>
    </w:p>
    <w:p w14:paraId="72EB655B"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Sayem, A. S. M., Taylor, B., Mcclanachan, M., &amp; Mumtahina, U. (2017). Effective use of Zoom technology and instructional videos to improve engagement and success of distance students in Engineering. </w:t>
      </w:r>
      <w:r w:rsidRPr="008606EA">
        <w:rPr>
          <w:i/>
          <w:iCs/>
          <w:color w:val="000000" w:themeColor="text1"/>
          <w:sz w:val="20"/>
        </w:rPr>
        <w:t>Australasian Association for Engineering Education (AAEE 2017), 1</w:t>
      </w:r>
      <w:r w:rsidRPr="008606EA">
        <w:rPr>
          <w:color w:val="000000" w:themeColor="text1"/>
          <w:sz w:val="20"/>
        </w:rPr>
        <w:t xml:space="preserve">(1), 1–6. Retrieved from </w:t>
      </w:r>
      <w:hyperlink r:id="rId23" w:history="1">
        <w:r w:rsidRPr="008606EA">
          <w:rPr>
            <w:rStyle w:val="Hyperlink"/>
            <w:color w:val="000000" w:themeColor="text1"/>
            <w:sz w:val="20"/>
            <w:u w:val="none"/>
          </w:rPr>
          <w:t>https://www.researchgate.net/publication/323268816_Effective_use_of_Zoom_technology_and_instructional_videos_to_improve_engagement_and_success_of_distance_students_in_Engineering</w:t>
        </w:r>
      </w:hyperlink>
      <w:r w:rsidRPr="008606EA">
        <w:rPr>
          <w:color w:val="000000" w:themeColor="text1"/>
          <w:sz w:val="20"/>
        </w:rPr>
        <w:t xml:space="preserve">. </w:t>
      </w:r>
    </w:p>
    <w:p w14:paraId="4B9C3A69"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Sudijono, A. (2013). Pengantar Evaluasi Pendidikan Jakarta: PT Raja Grafindo Persada. </w:t>
      </w:r>
    </w:p>
    <w:p w14:paraId="4379ACC7"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Sukmawati, S., &amp; Nensia, N. (2019). The Role of Google Classroom in ELT. International Journal for Educational and Vocational Studies, 1(2), 142–145. </w:t>
      </w:r>
      <w:hyperlink r:id="rId24" w:history="1">
        <w:r w:rsidRPr="008606EA">
          <w:rPr>
            <w:rStyle w:val="Hyperlink"/>
            <w:color w:val="000000" w:themeColor="text1"/>
            <w:sz w:val="20"/>
            <w:u w:val="none"/>
          </w:rPr>
          <w:t>https://doi.org/10.29103/ijevs.v1i2.1526</w:t>
        </w:r>
      </w:hyperlink>
      <w:r w:rsidRPr="008606EA">
        <w:rPr>
          <w:color w:val="000000" w:themeColor="text1"/>
          <w:sz w:val="20"/>
        </w:rPr>
        <w:t xml:space="preserve"> </w:t>
      </w:r>
    </w:p>
    <w:p w14:paraId="2DE637F1"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Susila, I. K. D. (2019). Reinforcement used in teaching young learners. Widya Acarya. 10 (2) ISSN NO. 2085-0018. </w:t>
      </w:r>
      <w:hyperlink r:id="rId25" w:history="1">
        <w:r w:rsidRPr="008606EA">
          <w:rPr>
            <w:rStyle w:val="Hyperlink"/>
            <w:color w:val="000000" w:themeColor="text1"/>
            <w:sz w:val="20"/>
            <w:u w:val="none"/>
          </w:rPr>
          <w:t>http://ejournal.undwi.ac.id/index.php/widyaaccarya/article/view/77</w:t>
        </w:r>
      </w:hyperlink>
      <w:r w:rsidRPr="008606EA">
        <w:rPr>
          <w:color w:val="000000" w:themeColor="text1"/>
          <w:sz w:val="20"/>
        </w:rPr>
        <w:t xml:space="preserve">. </w:t>
      </w:r>
    </w:p>
    <w:p w14:paraId="73FCF6BC"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Trigueros, I.R. (2020). ClassCraft as a Resource to Implement Gamification in English-Medium Instruction. Research Gate. </w:t>
      </w:r>
      <w:hyperlink r:id="rId26" w:history="1">
        <w:r w:rsidRPr="008606EA">
          <w:rPr>
            <w:rStyle w:val="Hyperlink"/>
            <w:color w:val="000000" w:themeColor="text1"/>
            <w:sz w:val="20"/>
            <w:u w:val="none"/>
          </w:rPr>
          <w:t>https://bit.ly/3lC</w:t>
        </w:r>
      </w:hyperlink>
      <w:r w:rsidRPr="008606EA">
        <w:rPr>
          <w:color w:val="000000" w:themeColor="text1"/>
          <w:sz w:val="20"/>
        </w:rPr>
        <w:t xml:space="preserve">. </w:t>
      </w:r>
    </w:p>
    <w:p w14:paraId="4A927080" w14:textId="77777777" w:rsidR="0027226C" w:rsidRPr="008606EA" w:rsidRDefault="0027226C" w:rsidP="008606EA">
      <w:pPr>
        <w:spacing w:before="0" w:after="120" w:line="240" w:lineRule="auto"/>
        <w:ind w:left="709" w:hanging="709"/>
        <w:rPr>
          <w:color w:val="000000" w:themeColor="text1"/>
          <w:sz w:val="20"/>
        </w:rPr>
      </w:pPr>
      <w:r w:rsidRPr="008606EA">
        <w:rPr>
          <w:color w:val="000000" w:themeColor="text1"/>
          <w:sz w:val="20"/>
        </w:rPr>
        <w:t xml:space="preserve">Yanuarista, P.L., Wahyono, H., &amp; Wulandari, D. (2015) Analisis plagiarisme dalam penulisan skripsi mahasiswa program studi s1 pendidikan ekonomi pembangunan tahun 2010 -2014 universitas negeri malang. </w:t>
      </w:r>
      <w:r w:rsidRPr="008606EA">
        <w:rPr>
          <w:i/>
          <w:iCs/>
          <w:color w:val="000000" w:themeColor="text1"/>
          <w:sz w:val="20"/>
        </w:rPr>
        <w:t xml:space="preserve">JPE. 8 </w:t>
      </w:r>
      <w:r w:rsidRPr="008606EA">
        <w:rPr>
          <w:color w:val="000000" w:themeColor="text1"/>
          <w:sz w:val="20"/>
        </w:rPr>
        <w:t xml:space="preserve">(1). </w:t>
      </w:r>
      <w:hyperlink r:id="rId27" w:history="1">
        <w:r w:rsidRPr="008606EA">
          <w:rPr>
            <w:rStyle w:val="Hyperlink"/>
            <w:color w:val="000000" w:themeColor="text1"/>
            <w:sz w:val="20"/>
            <w:u w:val="none"/>
          </w:rPr>
          <w:t>http://journal2.um.ac.id/index.php/jpe/article/download/1632/915</w:t>
        </w:r>
      </w:hyperlink>
      <w:r w:rsidRPr="008606EA">
        <w:rPr>
          <w:color w:val="000000" w:themeColor="text1"/>
          <w:sz w:val="20"/>
        </w:rPr>
        <w:t xml:space="preserve">. </w:t>
      </w:r>
    </w:p>
    <w:p w14:paraId="63D450E0" w14:textId="5D7452CF" w:rsidR="00053C13" w:rsidRPr="008606EA" w:rsidRDefault="00053C13" w:rsidP="008606EA">
      <w:pPr>
        <w:widowControl w:val="0"/>
        <w:autoSpaceDE w:val="0"/>
        <w:autoSpaceDN w:val="0"/>
        <w:adjustRightInd w:val="0"/>
        <w:spacing w:before="0" w:after="120" w:line="240" w:lineRule="auto"/>
        <w:ind w:left="709" w:hanging="709"/>
        <w:rPr>
          <w:noProof/>
          <w:color w:val="000000" w:themeColor="text1"/>
          <w:sz w:val="20"/>
        </w:rPr>
      </w:pPr>
    </w:p>
    <w:p w14:paraId="174D3816" w14:textId="632F8AB9" w:rsidR="00DC6C40" w:rsidRPr="008606EA" w:rsidRDefault="00053C13" w:rsidP="008606EA">
      <w:pPr>
        <w:widowControl w:val="0"/>
        <w:autoSpaceDE w:val="0"/>
        <w:autoSpaceDN w:val="0"/>
        <w:adjustRightInd w:val="0"/>
        <w:spacing w:before="0" w:after="120" w:line="240" w:lineRule="auto"/>
        <w:ind w:left="709" w:hanging="709"/>
        <w:rPr>
          <w:color w:val="000000" w:themeColor="text1"/>
          <w:sz w:val="16"/>
        </w:rPr>
      </w:pPr>
      <w:r w:rsidRPr="008606EA">
        <w:rPr>
          <w:b/>
          <w:color w:val="000000" w:themeColor="text1"/>
          <w:sz w:val="20"/>
        </w:rPr>
        <w:fldChar w:fldCharType="end"/>
      </w:r>
    </w:p>
    <w:sectPr w:rsidR="00DC6C40" w:rsidRPr="008606EA" w:rsidSect="0027226C">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701" w:right="1418" w:bottom="1418" w:left="1418" w:header="709" w:footer="709" w:gutter="0"/>
      <w:pgNumType w:start="51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00D9" w14:textId="77777777" w:rsidR="006F23B6" w:rsidRDefault="006F23B6">
      <w:r>
        <w:separator/>
      </w:r>
    </w:p>
  </w:endnote>
  <w:endnote w:type="continuationSeparator" w:id="0">
    <w:p w14:paraId="5D5305A8" w14:textId="77777777" w:rsidR="006F23B6" w:rsidRDefault="006F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OTc4d0b532">
    <w:panose1 w:val="00000000000000000000"/>
    <w:charset w:val="00"/>
    <w:family w:val="roman"/>
    <w:notTrueType/>
    <w:pitch w:val="default"/>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F034" w14:textId="77777777" w:rsidR="00445023" w:rsidRDefault="00445023" w:rsidP="00E2648F">
    <w:pPr>
      <w:spacing w:before="0" w:line="240" w:lineRule="auto"/>
      <w:jc w:val="left"/>
      <w:rPr>
        <w:rStyle w:val="Strong"/>
        <w:b w:val="0"/>
        <w:i/>
        <w:color w:val="000000" w:themeColor="text1"/>
        <w:sz w:val="16"/>
      </w:rPr>
    </w:pPr>
  </w:p>
  <w:p w14:paraId="331DCC30" w14:textId="77777777" w:rsidR="00445023" w:rsidRDefault="00445023" w:rsidP="00E2648F">
    <w:pPr>
      <w:spacing w:before="0" w:line="240" w:lineRule="auto"/>
      <w:jc w:val="left"/>
      <w:rPr>
        <w:rStyle w:val="Strong"/>
        <w:b w:val="0"/>
        <w:i/>
        <w:color w:val="000000" w:themeColor="text1"/>
        <w:sz w:val="16"/>
      </w:rPr>
    </w:pPr>
  </w:p>
  <w:p w14:paraId="4619C423" w14:textId="7443FB8A" w:rsidR="00445023" w:rsidRPr="00A23D46" w:rsidRDefault="00445023" w:rsidP="00A23D46">
    <w:pPr>
      <w:spacing w:before="0" w:line="240" w:lineRule="auto"/>
      <w:rPr>
        <w:noProof/>
        <w:sz w:val="16"/>
        <w:szCs w:val="16"/>
      </w:rPr>
    </w:pPr>
    <w:r w:rsidRPr="006369BA">
      <w:rPr>
        <w:rStyle w:val="Strong"/>
        <w:b w:val="0"/>
        <w:i/>
        <w:color w:val="000000" w:themeColor="text1"/>
        <w:sz w:val="16"/>
      </w:rPr>
      <w:t>p-ISSN :</w:t>
    </w:r>
    <w:hyperlink r:id="rId1" w:tgtFrame="_blank" w:history="1">
      <w:r w:rsidRPr="006369BA">
        <w:rPr>
          <w:rStyle w:val="Hyperlink"/>
          <w:bCs/>
          <w:i/>
          <w:color w:val="000000" w:themeColor="text1"/>
          <w:sz w:val="16"/>
          <w:u w:val="none"/>
        </w:rPr>
        <w:t xml:space="preserve"> 2549-4856</w:t>
      </w:r>
    </w:hyperlink>
    <w:r w:rsidRPr="006369BA">
      <w:rPr>
        <w:rStyle w:val="Strong"/>
        <w:i/>
        <w:color w:val="000000" w:themeColor="text1"/>
        <w:sz w:val="16"/>
      </w:rPr>
      <w:t>,</w:t>
    </w:r>
    <w:r w:rsidRPr="006369BA">
      <w:rPr>
        <w:rStyle w:val="Strong"/>
        <w:b w:val="0"/>
        <w:i/>
        <w:color w:val="000000" w:themeColor="text1"/>
        <w:sz w:val="16"/>
      </w:rPr>
      <w:t xml:space="preserve"> e-ISSN : </w:t>
    </w:r>
    <w:hyperlink r:id="rId2" w:tgtFrame="_blank" w:history="1">
      <w:r w:rsidRPr="006369BA">
        <w:rPr>
          <w:rStyle w:val="Hyperlink"/>
          <w:bCs/>
          <w:i/>
          <w:color w:val="000000" w:themeColor="text1"/>
          <w:sz w:val="16"/>
          <w:u w:val="none"/>
        </w:rPr>
        <w:t>2549-8290</w:t>
      </w:r>
    </w:hyperlink>
    <w:r>
      <w:rPr>
        <w:rStyle w:val="Hyperlink"/>
        <w:bCs/>
        <w:i/>
        <w:color w:val="000000" w:themeColor="text1"/>
        <w:sz w:val="16"/>
        <w:u w:val="none"/>
      </w:rPr>
      <w:tab/>
    </w:r>
    <w:r>
      <w:rPr>
        <w:rStyle w:val="Hyperlink"/>
        <w:bCs/>
        <w:i/>
        <w:color w:val="000000" w:themeColor="text1"/>
        <w:sz w:val="16"/>
        <w:u w:val="none"/>
      </w:rPr>
      <w:tab/>
    </w:r>
    <w:r>
      <w:rPr>
        <w:rStyle w:val="Hyperlink"/>
        <w:bCs/>
        <w:i/>
        <w:color w:val="000000" w:themeColor="text1"/>
        <w:sz w:val="16"/>
        <w:u w:val="none"/>
      </w:rPr>
      <w:tab/>
    </w:r>
    <w:r>
      <w:rPr>
        <w:rStyle w:val="Hyperlink"/>
        <w:bCs/>
        <w:i/>
        <w:color w:val="000000" w:themeColor="text1"/>
        <w:sz w:val="16"/>
        <w:u w:val="none"/>
      </w:rPr>
      <w:tab/>
    </w:r>
    <w:r>
      <w:rPr>
        <w:rStyle w:val="Hyperlink"/>
        <w:bCs/>
        <w:i/>
        <w:color w:val="000000" w:themeColor="text1"/>
        <w:sz w:val="16"/>
        <w:u w:val="none"/>
      </w:rPr>
      <w:tab/>
    </w:r>
    <w:r>
      <w:rPr>
        <w:rStyle w:val="Hyperlink"/>
        <w:bCs/>
        <w:i/>
        <w:color w:val="000000" w:themeColor="text1"/>
        <w:sz w:val="16"/>
        <w:u w:val="none"/>
      </w:rPr>
      <w:tab/>
    </w:r>
    <w:r>
      <w:rPr>
        <w:rStyle w:val="Hyperlink"/>
        <w:bCs/>
        <w:i/>
        <w:color w:val="000000" w:themeColor="text1"/>
        <w:sz w:val="16"/>
        <w:u w:val="none"/>
      </w:rPr>
      <w:tab/>
    </w:r>
    <w:r>
      <w:rPr>
        <w:rStyle w:val="Hyperlink"/>
        <w:bCs/>
        <w:i/>
        <w:color w:val="000000" w:themeColor="text1"/>
        <w:sz w:val="16"/>
        <w:u w:val="none"/>
      </w:rPr>
      <w:tab/>
    </w:r>
    <w:r>
      <w:rPr>
        <w:rStyle w:val="Hyperlink"/>
        <w:bCs/>
        <w:i/>
        <w:color w:val="000000" w:themeColor="text1"/>
        <w:sz w:val="16"/>
        <w:u w:val="none"/>
      </w:rPr>
      <w:tab/>
    </w:r>
    <w:r>
      <w:rPr>
        <w:rStyle w:val="Hyperlink"/>
        <w:bCs/>
        <w:i/>
        <w:color w:val="000000" w:themeColor="text1"/>
        <w:sz w:val="16"/>
        <w:u w:val="none"/>
      </w:rPr>
      <w:tab/>
    </w:r>
    <w:r>
      <w:rPr>
        <w:rStyle w:val="Hyperlink"/>
        <w:bCs/>
        <w:i/>
        <w:color w:val="000000" w:themeColor="text1"/>
        <w:sz w:val="16"/>
        <w:u w:val="none"/>
        <w:lang w:val="id-ID"/>
      </w:rPr>
      <w:t xml:space="preserve">    </w:t>
    </w:r>
    <w:r>
      <w:rPr>
        <w:rStyle w:val="Hyperlink"/>
        <w:bCs/>
        <w:i/>
        <w:color w:val="000000" w:themeColor="text1"/>
        <w:sz w:val="16"/>
        <w:u w:val="none"/>
      </w:rPr>
      <w:tab/>
    </w:r>
    <w:r>
      <w:rPr>
        <w:rStyle w:val="Hyperlink"/>
        <w:bCs/>
        <w:i/>
        <w:color w:val="000000" w:themeColor="text1"/>
        <w:sz w:val="16"/>
        <w:u w:val="none"/>
        <w:lang w:val="id-ID"/>
      </w:rPr>
      <w:t xml:space="preserve">       </w:t>
    </w:r>
    <w:r w:rsidRPr="009E41C9">
      <w:rPr>
        <w:sz w:val="16"/>
        <w:szCs w:val="16"/>
      </w:rPr>
      <w:fldChar w:fldCharType="begin"/>
    </w:r>
    <w:r w:rsidRPr="009E41C9">
      <w:rPr>
        <w:sz w:val="16"/>
        <w:szCs w:val="16"/>
      </w:rPr>
      <w:instrText xml:space="preserve"> PAGE   \* MERGEFORMAT </w:instrText>
    </w:r>
    <w:r w:rsidRPr="009E41C9">
      <w:rPr>
        <w:sz w:val="16"/>
        <w:szCs w:val="16"/>
      </w:rPr>
      <w:fldChar w:fldCharType="separate"/>
    </w:r>
    <w:r w:rsidR="00747551">
      <w:rPr>
        <w:noProof/>
        <w:sz w:val="16"/>
        <w:szCs w:val="16"/>
      </w:rPr>
      <w:t>512</w:t>
    </w:r>
    <w:r w:rsidRPr="009E41C9">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sz w:val="16"/>
        <w:szCs w:val="16"/>
      </w:rPr>
      <w:id w:val="655111874"/>
      <w:docPartObj>
        <w:docPartGallery w:val="Page Numbers (Bottom of Page)"/>
        <w:docPartUnique/>
      </w:docPartObj>
    </w:sdtPr>
    <w:sdtEndPr>
      <w:rPr>
        <w:rFonts w:ascii="Times New Roman" w:eastAsia="Times New Roman" w:hAnsi="Times New Roman"/>
        <w:noProof/>
      </w:rPr>
    </w:sdtEndPr>
    <w:sdtContent>
      <w:p w14:paraId="6CC36ECA" w14:textId="4CC2814D" w:rsidR="00445023" w:rsidRDefault="00445023" w:rsidP="00C551FD">
        <w:pPr>
          <w:spacing w:before="0" w:line="240" w:lineRule="auto"/>
          <w:jc w:val="left"/>
          <w:rPr>
            <w:rFonts w:ascii="Calibri" w:eastAsia="Calibri" w:hAnsi="Calibri"/>
            <w:sz w:val="16"/>
            <w:szCs w:val="16"/>
          </w:rPr>
        </w:pPr>
      </w:p>
      <w:p w14:paraId="5CE75125" w14:textId="49D39D5A" w:rsidR="00445023" w:rsidRDefault="00445023" w:rsidP="00C551FD">
        <w:pPr>
          <w:spacing w:before="0" w:line="240" w:lineRule="auto"/>
          <w:jc w:val="left"/>
          <w:rPr>
            <w:rFonts w:ascii="Calibri" w:eastAsia="Calibri" w:hAnsi="Calibri"/>
            <w:sz w:val="16"/>
            <w:szCs w:val="16"/>
          </w:rPr>
        </w:pPr>
      </w:p>
      <w:p w14:paraId="207E2CE7" w14:textId="6456296A" w:rsidR="00445023" w:rsidRPr="00EE76C2" w:rsidRDefault="00445023" w:rsidP="00EE76C2">
        <w:pPr>
          <w:tabs>
            <w:tab w:val="left" w:pos="1752"/>
          </w:tabs>
          <w:spacing w:before="0" w:line="240" w:lineRule="auto"/>
          <w:jc w:val="left"/>
          <w:rPr>
            <w:sz w:val="16"/>
            <w:szCs w:val="16"/>
            <w:lang w:val="id-ID"/>
          </w:rPr>
        </w:pPr>
      </w:p>
      <w:p w14:paraId="23AC97AE" w14:textId="18463897" w:rsidR="00445023" w:rsidRPr="00B83928" w:rsidRDefault="008606EA" w:rsidP="00B83928">
        <w:pPr>
          <w:tabs>
            <w:tab w:val="left" w:pos="8364"/>
          </w:tabs>
          <w:spacing w:before="0" w:line="240" w:lineRule="auto"/>
          <w:rPr>
            <w:noProof/>
            <w:sz w:val="16"/>
            <w:szCs w:val="16"/>
          </w:rPr>
        </w:pPr>
        <w:r w:rsidRPr="008606EA">
          <w:rPr>
            <w:i/>
            <w:sz w:val="16"/>
            <w:szCs w:val="16"/>
            <w:lang w:val="en-US"/>
          </w:rPr>
          <w:t>Utilization of Classcraft in Developing Positive Student Behavior</w:t>
        </w:r>
        <w:r w:rsidR="00445023">
          <w:rPr>
            <w:i/>
            <w:sz w:val="16"/>
            <w:szCs w:val="16"/>
            <w:lang w:val="en-US"/>
          </w:rPr>
          <w:tab/>
        </w:r>
        <w:r w:rsidR="00445023">
          <w:rPr>
            <w:i/>
            <w:sz w:val="16"/>
            <w:szCs w:val="16"/>
            <w:lang w:val="en-US"/>
          </w:rPr>
          <w:tab/>
        </w:r>
        <w:r w:rsidR="00445023">
          <w:rPr>
            <w:i/>
            <w:sz w:val="16"/>
            <w:szCs w:val="16"/>
            <w:lang w:val="id-ID"/>
          </w:rPr>
          <w:t xml:space="preserve">      </w:t>
        </w:r>
        <w:r w:rsidR="00445023">
          <w:rPr>
            <w:i/>
            <w:sz w:val="16"/>
            <w:szCs w:val="16"/>
            <w:lang w:val="en-US"/>
          </w:rPr>
          <w:t xml:space="preserve"> </w:t>
        </w:r>
        <w:r w:rsidR="00445023" w:rsidRPr="009E41C9">
          <w:rPr>
            <w:sz w:val="16"/>
            <w:szCs w:val="16"/>
          </w:rPr>
          <w:fldChar w:fldCharType="begin"/>
        </w:r>
        <w:r w:rsidR="00445023" w:rsidRPr="009E41C9">
          <w:rPr>
            <w:sz w:val="16"/>
            <w:szCs w:val="16"/>
          </w:rPr>
          <w:instrText xml:space="preserve"> PAGE   \* MERGEFORMAT </w:instrText>
        </w:r>
        <w:r w:rsidR="00445023" w:rsidRPr="009E41C9">
          <w:rPr>
            <w:sz w:val="16"/>
            <w:szCs w:val="16"/>
          </w:rPr>
          <w:fldChar w:fldCharType="separate"/>
        </w:r>
        <w:r w:rsidR="00747551">
          <w:rPr>
            <w:noProof/>
            <w:sz w:val="16"/>
            <w:szCs w:val="16"/>
          </w:rPr>
          <w:t>511</w:t>
        </w:r>
        <w:r w:rsidR="00445023" w:rsidRPr="009E41C9">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1872" w14:textId="35E17218" w:rsidR="00445023" w:rsidRPr="00030535" w:rsidRDefault="00747551" w:rsidP="00030535">
    <w:pPr>
      <w:spacing w:before="0" w:line="240" w:lineRule="auto"/>
      <w:rPr>
        <w:rFonts w:ascii="Cambria" w:hAnsi="Cambria"/>
        <w:i/>
        <w:sz w:val="16"/>
      </w:rPr>
    </w:pPr>
    <w:r>
      <w:rPr>
        <w:i/>
        <w:sz w:val="16"/>
        <w:szCs w:val="16"/>
      </w:rPr>
      <w:t>Copyright © 2020  by Author. Published by Universitas Pendidikan Ganesha</w:t>
    </w:r>
    <w:r w:rsidR="00445023">
      <w:rPr>
        <w:i/>
        <w:sz w:val="16"/>
        <w:szCs w:val="16"/>
        <w:lang w:val="sv-SE"/>
      </w:rPr>
      <w:tab/>
    </w:r>
    <w:r w:rsidR="00445023">
      <w:rPr>
        <w:i/>
        <w:sz w:val="16"/>
        <w:szCs w:val="16"/>
        <w:lang w:val="sv-SE"/>
      </w:rPr>
      <w:tab/>
    </w:r>
    <w:r w:rsidR="00445023">
      <w:rPr>
        <w:i/>
        <w:sz w:val="16"/>
        <w:szCs w:val="16"/>
        <w:lang w:val="sv-SE"/>
      </w:rPr>
      <w:tab/>
    </w:r>
    <w:r w:rsidR="00445023">
      <w:rPr>
        <w:i/>
        <w:sz w:val="16"/>
        <w:szCs w:val="16"/>
        <w:lang w:val="sv-SE"/>
      </w:rPr>
      <w:tab/>
    </w:r>
    <w:r w:rsidR="00445023">
      <w:rPr>
        <w:i/>
        <w:sz w:val="16"/>
        <w:szCs w:val="16"/>
        <w:lang w:val="sv-SE"/>
      </w:rPr>
      <w:tab/>
      <w:t xml:space="preserve"> </w:t>
    </w:r>
    <w:r w:rsidR="00445023">
      <w:rPr>
        <w:i/>
        <w:sz w:val="16"/>
        <w:szCs w:val="16"/>
        <w:lang w:val="sv-SE"/>
      </w:rPr>
      <w:tab/>
    </w:r>
    <w:r w:rsidR="00445023">
      <w:rPr>
        <w:i/>
        <w:sz w:val="16"/>
        <w:szCs w:val="16"/>
        <w:lang w:val="sv-SE"/>
      </w:rPr>
      <w:tab/>
      <w:t xml:space="preserve">        </w:t>
    </w:r>
    <w:r w:rsidR="00445023" w:rsidRPr="009E41C9">
      <w:rPr>
        <w:sz w:val="16"/>
        <w:szCs w:val="16"/>
      </w:rPr>
      <w:fldChar w:fldCharType="begin"/>
    </w:r>
    <w:r w:rsidR="00445023" w:rsidRPr="009E41C9">
      <w:rPr>
        <w:sz w:val="16"/>
        <w:szCs w:val="16"/>
      </w:rPr>
      <w:instrText xml:space="preserve"> PAGE   \* MERGEFORMAT </w:instrText>
    </w:r>
    <w:r w:rsidR="00445023" w:rsidRPr="009E41C9">
      <w:rPr>
        <w:sz w:val="16"/>
        <w:szCs w:val="16"/>
      </w:rPr>
      <w:fldChar w:fldCharType="separate"/>
    </w:r>
    <w:r>
      <w:rPr>
        <w:noProof/>
        <w:sz w:val="16"/>
        <w:szCs w:val="16"/>
      </w:rPr>
      <w:t>510</w:t>
    </w:r>
    <w:r w:rsidR="00445023" w:rsidRPr="009E41C9">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0F041" w14:textId="77777777" w:rsidR="006F23B6" w:rsidRDefault="006F23B6">
      <w:r>
        <w:separator/>
      </w:r>
    </w:p>
  </w:footnote>
  <w:footnote w:type="continuationSeparator" w:id="0">
    <w:p w14:paraId="27366908" w14:textId="77777777" w:rsidR="006F23B6" w:rsidRDefault="006F2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11C7" w14:textId="23C3038F" w:rsidR="00B16BA5" w:rsidRPr="00A21CA7" w:rsidRDefault="008606EA" w:rsidP="008606EA">
    <w:pPr>
      <w:pBdr>
        <w:bottom w:val="single" w:sz="4" w:space="0" w:color="auto"/>
      </w:pBdr>
      <w:spacing w:before="0" w:line="240" w:lineRule="auto"/>
      <w:ind w:right="-2"/>
      <w:jc w:val="center"/>
      <w:rPr>
        <w:i/>
        <w:sz w:val="14"/>
        <w:szCs w:val="16"/>
        <w:lang w:val="en-US"/>
      </w:rPr>
    </w:pPr>
    <w:r w:rsidRPr="008606EA">
      <w:rPr>
        <w:sz w:val="16"/>
        <w:szCs w:val="16"/>
      </w:rPr>
      <w:t>I Komang Dedik Susila</w:t>
    </w:r>
    <w:r>
      <w:rPr>
        <w:sz w:val="16"/>
        <w:szCs w:val="16"/>
        <w:vertAlign w:val="superscript"/>
      </w:rPr>
      <w:t xml:space="preserve">1  </w:t>
    </w:r>
    <w:r w:rsidRPr="00617DD0">
      <w:rPr>
        <w:sz w:val="16"/>
        <w:szCs w:val="16"/>
      </w:rPr>
      <w:t>(2020).  Journal of Education Technology. Vol. 4(</w:t>
    </w:r>
    <w:r>
      <w:rPr>
        <w:sz w:val="16"/>
        <w:szCs w:val="16"/>
        <w:lang w:val="id-ID"/>
      </w:rPr>
      <w:t>4</w:t>
    </w:r>
    <w:r w:rsidRPr="00617DD0">
      <w:rPr>
        <w:sz w:val="16"/>
        <w:szCs w:val="16"/>
      </w:rPr>
      <w:t xml:space="preserve">) PP. </w:t>
    </w:r>
    <w:r>
      <w:rPr>
        <w:sz w:val="16"/>
        <w:szCs w:val="16"/>
        <w:lang w:val="en-US"/>
      </w:rPr>
      <w:t>510</w:t>
    </w:r>
    <w:r>
      <w:rPr>
        <w:sz w:val="16"/>
        <w:szCs w:val="16"/>
        <w:lang w:val="id-ID"/>
      </w:rPr>
      <w:t>-</w:t>
    </w:r>
    <w:r>
      <w:rPr>
        <w:sz w:val="16"/>
        <w:szCs w:val="16"/>
        <w:lang w:val="en-US"/>
      </w:rPr>
      <w:t>515</w:t>
    </w:r>
  </w:p>
  <w:p w14:paraId="6AA07B09" w14:textId="0C54D8C7" w:rsidR="00A23D46" w:rsidRPr="00B16BA5" w:rsidRDefault="00A23D46" w:rsidP="00B16B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2CBB" w14:textId="6081D190" w:rsidR="00B16BA5" w:rsidRPr="00A21CA7" w:rsidRDefault="008606EA" w:rsidP="008606EA">
    <w:pPr>
      <w:pBdr>
        <w:bottom w:val="single" w:sz="4" w:space="0" w:color="auto"/>
      </w:pBdr>
      <w:spacing w:before="0" w:line="240" w:lineRule="auto"/>
      <w:ind w:right="-2"/>
      <w:jc w:val="center"/>
      <w:rPr>
        <w:i/>
        <w:sz w:val="14"/>
        <w:szCs w:val="16"/>
        <w:lang w:val="en-US"/>
      </w:rPr>
    </w:pPr>
    <w:r w:rsidRPr="008606EA">
      <w:rPr>
        <w:sz w:val="16"/>
        <w:szCs w:val="16"/>
      </w:rPr>
      <w:t>I Komang Dedik Susila</w:t>
    </w:r>
    <w:r>
      <w:rPr>
        <w:sz w:val="16"/>
        <w:szCs w:val="16"/>
        <w:vertAlign w:val="superscript"/>
      </w:rPr>
      <w:t xml:space="preserve">1  </w:t>
    </w:r>
    <w:r w:rsidRPr="00617DD0">
      <w:rPr>
        <w:sz w:val="16"/>
        <w:szCs w:val="16"/>
      </w:rPr>
      <w:t>(2020).  Journal of Education Technology. Vol. 4(</w:t>
    </w:r>
    <w:r>
      <w:rPr>
        <w:sz w:val="16"/>
        <w:szCs w:val="16"/>
        <w:lang w:val="id-ID"/>
      </w:rPr>
      <w:t>4</w:t>
    </w:r>
    <w:r w:rsidRPr="00617DD0">
      <w:rPr>
        <w:sz w:val="16"/>
        <w:szCs w:val="16"/>
      </w:rPr>
      <w:t xml:space="preserve">) PP. </w:t>
    </w:r>
    <w:r>
      <w:rPr>
        <w:sz w:val="16"/>
        <w:szCs w:val="16"/>
        <w:lang w:val="en-US"/>
      </w:rPr>
      <w:t>510</w:t>
    </w:r>
    <w:r>
      <w:rPr>
        <w:sz w:val="16"/>
        <w:szCs w:val="16"/>
        <w:lang w:val="id-ID"/>
      </w:rPr>
      <w:t>-</w:t>
    </w:r>
    <w:r>
      <w:rPr>
        <w:sz w:val="16"/>
        <w:szCs w:val="16"/>
        <w:lang w:val="en-US"/>
      </w:rPr>
      <w:t>515</w:t>
    </w:r>
  </w:p>
  <w:p w14:paraId="2F297B15" w14:textId="299CED59" w:rsidR="002A05F3" w:rsidRPr="00A23D46" w:rsidRDefault="002A05F3" w:rsidP="00A23D4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878B" w14:textId="1C635779" w:rsidR="00445023" w:rsidRPr="00A21CA7" w:rsidRDefault="008606EA" w:rsidP="00D3612C">
    <w:pPr>
      <w:pBdr>
        <w:bottom w:val="single" w:sz="4" w:space="0" w:color="auto"/>
      </w:pBdr>
      <w:spacing w:before="0" w:line="240" w:lineRule="auto"/>
      <w:ind w:right="-2"/>
      <w:jc w:val="center"/>
      <w:rPr>
        <w:i/>
        <w:sz w:val="14"/>
        <w:szCs w:val="16"/>
        <w:lang w:val="en-US"/>
      </w:rPr>
    </w:pPr>
    <w:r w:rsidRPr="008606EA">
      <w:rPr>
        <w:sz w:val="16"/>
        <w:szCs w:val="16"/>
      </w:rPr>
      <w:t>I Komang Dedik Susila</w:t>
    </w:r>
    <w:r w:rsidR="00251356">
      <w:rPr>
        <w:sz w:val="16"/>
        <w:szCs w:val="16"/>
        <w:vertAlign w:val="superscript"/>
      </w:rPr>
      <w:t xml:space="preserve">1 </w:t>
    </w:r>
    <w:r w:rsidR="007C79B5">
      <w:rPr>
        <w:sz w:val="16"/>
        <w:szCs w:val="16"/>
        <w:vertAlign w:val="superscript"/>
      </w:rPr>
      <w:t xml:space="preserve"> </w:t>
    </w:r>
    <w:r w:rsidR="00445023" w:rsidRPr="00617DD0">
      <w:rPr>
        <w:sz w:val="16"/>
        <w:szCs w:val="16"/>
      </w:rPr>
      <w:t>(2020).  Journal of Education Technology. Vol. 4(</w:t>
    </w:r>
    <w:r w:rsidR="00445023">
      <w:rPr>
        <w:sz w:val="16"/>
        <w:szCs w:val="16"/>
        <w:lang w:val="id-ID"/>
      </w:rPr>
      <w:t>4</w:t>
    </w:r>
    <w:r w:rsidR="00445023" w:rsidRPr="00617DD0">
      <w:rPr>
        <w:sz w:val="16"/>
        <w:szCs w:val="16"/>
      </w:rPr>
      <w:t xml:space="preserve">) PP. </w:t>
    </w:r>
    <w:r w:rsidR="00B16BA5">
      <w:rPr>
        <w:sz w:val="16"/>
        <w:szCs w:val="16"/>
        <w:lang w:val="en-US"/>
      </w:rPr>
      <w:t>5</w:t>
    </w:r>
    <w:r>
      <w:rPr>
        <w:sz w:val="16"/>
        <w:szCs w:val="16"/>
        <w:lang w:val="en-US"/>
      </w:rPr>
      <w:t>10</w:t>
    </w:r>
    <w:r w:rsidR="00BA1840">
      <w:rPr>
        <w:sz w:val="16"/>
        <w:szCs w:val="16"/>
        <w:lang w:val="id-ID"/>
      </w:rPr>
      <w:t>-</w:t>
    </w:r>
    <w:r w:rsidR="00A21CA7">
      <w:rPr>
        <w:sz w:val="16"/>
        <w:szCs w:val="16"/>
        <w:lang w:val="en-US"/>
      </w:rPr>
      <w:t>5</w:t>
    </w:r>
    <w:r>
      <w:rPr>
        <w:sz w:val="16"/>
        <w:szCs w:val="16"/>
        <w:lang w:val="en-US"/>
      </w:rPr>
      <w:t>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1276"/>
        </w:tabs>
        <w:ind w:left="1276" w:hanging="360"/>
      </w:pPr>
      <w:rPr>
        <w:rFonts w:ascii="Symbol" w:hAnsi="Symbol" w:hint="default"/>
      </w:rPr>
    </w:lvl>
  </w:abstractNum>
  <w:abstractNum w:abstractNumId="1" w15:restartNumberingAfterBreak="0">
    <w:nsid w:val="03271A47"/>
    <w:multiLevelType w:val="hybridMultilevel"/>
    <w:tmpl w:val="69D22AB0"/>
    <w:lvl w:ilvl="0" w:tplc="6C243D9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3CA"/>
    <w:multiLevelType w:val="multilevel"/>
    <w:tmpl w:val="03A623C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36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E42317"/>
    <w:multiLevelType w:val="hybridMultilevel"/>
    <w:tmpl w:val="C1A8DD10"/>
    <w:lvl w:ilvl="0" w:tplc="274AA0EA">
      <w:start w:val="1"/>
      <w:numFmt w:val="lowerLetter"/>
      <w:lvlText w:val="%1."/>
      <w:lvlJc w:val="left"/>
      <w:pPr>
        <w:ind w:left="349" w:hanging="360"/>
      </w:pPr>
      <w:rPr>
        <w:rFonts w:hint="default"/>
      </w:rPr>
    </w:lvl>
    <w:lvl w:ilvl="1" w:tplc="38090019" w:tentative="1">
      <w:start w:val="1"/>
      <w:numFmt w:val="lowerLetter"/>
      <w:lvlText w:val="%2."/>
      <w:lvlJc w:val="left"/>
      <w:pPr>
        <w:ind w:left="1069" w:hanging="360"/>
      </w:pPr>
    </w:lvl>
    <w:lvl w:ilvl="2" w:tplc="3809001B" w:tentative="1">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abstractNum w:abstractNumId="4" w15:restartNumberingAfterBreak="0">
    <w:nsid w:val="1399058B"/>
    <w:multiLevelType w:val="hybridMultilevel"/>
    <w:tmpl w:val="1C74159E"/>
    <w:lvl w:ilvl="0" w:tplc="FFFFFFFF">
      <w:start w:val="1"/>
      <w:numFmt w:val="decimal"/>
      <w:pStyle w:val="bab"/>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D0FFD"/>
    <w:multiLevelType w:val="hybridMultilevel"/>
    <w:tmpl w:val="33363006"/>
    <w:lvl w:ilvl="0" w:tplc="9CE6D2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67CFF"/>
    <w:multiLevelType w:val="hybridMultilevel"/>
    <w:tmpl w:val="3BCEC4A4"/>
    <w:lvl w:ilvl="0" w:tplc="2E027588">
      <w:start w:val="1"/>
      <w:numFmt w:val="decimal"/>
      <w:lvlText w:val="3.7.%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6190E"/>
    <w:multiLevelType w:val="hybridMultilevel"/>
    <w:tmpl w:val="6C988CA4"/>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4184C0A"/>
    <w:multiLevelType w:val="hybridMultilevel"/>
    <w:tmpl w:val="AFEECF66"/>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714105"/>
    <w:multiLevelType w:val="hybridMultilevel"/>
    <w:tmpl w:val="55C02574"/>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1">
      <w:start w:val="1"/>
      <w:numFmt w:val="decimal"/>
      <w:lvlText w:val="%3)"/>
      <w:lvlJc w:val="lef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A8F42E8"/>
    <w:multiLevelType w:val="hybridMultilevel"/>
    <w:tmpl w:val="2CAC154E"/>
    <w:lvl w:ilvl="0" w:tplc="C9A449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EB604FC"/>
    <w:multiLevelType w:val="hybridMultilevel"/>
    <w:tmpl w:val="DE1A4C8C"/>
    <w:lvl w:ilvl="0" w:tplc="C3229210">
      <w:start w:val="1"/>
      <w:numFmt w:val="decimal"/>
      <w:pStyle w:val="Reference"/>
      <w:lvlText w:val="[%1]"/>
      <w:lvlJc w:val="left"/>
      <w:pPr>
        <w:tabs>
          <w:tab w:val="num" w:pos="1134"/>
        </w:tabs>
        <w:ind w:left="1134" w:hanging="567"/>
      </w:pPr>
      <w:rPr>
        <w:rFonts w:hint="default"/>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15:restartNumberingAfterBreak="0">
    <w:nsid w:val="41F62EAD"/>
    <w:multiLevelType w:val="hybridMultilevel"/>
    <w:tmpl w:val="ACC825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416701"/>
    <w:multiLevelType w:val="multilevel"/>
    <w:tmpl w:val="37DA3012"/>
    <w:lvl w:ilvl="0">
      <w:start w:val="1"/>
      <w:numFmt w:val="decimal"/>
      <w:lvlText w:val="%1."/>
      <w:lvlJc w:val="left"/>
      <w:pPr>
        <w:ind w:left="720" w:hanging="360"/>
      </w:pPr>
      <w:rPr>
        <w:rFonts w:hint="default"/>
      </w:rPr>
    </w:lvl>
    <w:lvl w:ilvl="1">
      <w:start w:val="9"/>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E664CE"/>
    <w:multiLevelType w:val="hybridMultilevel"/>
    <w:tmpl w:val="004CB1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B0327A"/>
    <w:multiLevelType w:val="hybridMultilevel"/>
    <w:tmpl w:val="6478E3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9422A9"/>
    <w:multiLevelType w:val="hybridMultilevel"/>
    <w:tmpl w:val="EE68B21C"/>
    <w:lvl w:ilvl="0" w:tplc="A07A08B8">
      <w:start w:val="1"/>
      <w:numFmt w:val="decimal"/>
      <w:lvlText w:val="3.9.%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84961"/>
    <w:multiLevelType w:val="hybridMultilevel"/>
    <w:tmpl w:val="8452BE16"/>
    <w:lvl w:ilvl="0" w:tplc="3246FCF0">
      <w:start w:val="1"/>
      <w:numFmt w:val="decimal"/>
      <w:lvlText w:val="3.%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B67B2"/>
    <w:multiLevelType w:val="hybridMultilevel"/>
    <w:tmpl w:val="55BA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40A79"/>
    <w:multiLevelType w:val="hybridMultilevel"/>
    <w:tmpl w:val="DD7A41C2"/>
    <w:lvl w:ilvl="0" w:tplc="D450825E">
      <w:start w:val="7"/>
      <w:numFmt w:val="decimal"/>
      <w:lvlText w:val="3.%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D2FDC"/>
    <w:multiLevelType w:val="hybridMultilevel"/>
    <w:tmpl w:val="82F8EF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6E1484"/>
    <w:multiLevelType w:val="hybridMultilevel"/>
    <w:tmpl w:val="D47C4594"/>
    <w:lvl w:ilvl="0" w:tplc="CEC4B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2181E"/>
    <w:multiLevelType w:val="hybridMultilevel"/>
    <w:tmpl w:val="B924432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A187AC7"/>
    <w:multiLevelType w:val="hybridMultilevel"/>
    <w:tmpl w:val="3FB8F3FA"/>
    <w:lvl w:ilvl="0" w:tplc="CB3A2B9E">
      <w:start w:val="9"/>
      <w:numFmt w:val="decimal"/>
      <w:lvlText w:val="3.%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D1597"/>
    <w:multiLevelType w:val="hybridMultilevel"/>
    <w:tmpl w:val="AA2AC1D0"/>
    <w:lvl w:ilvl="0" w:tplc="BF2E0054">
      <w:start w:val="1"/>
      <w:numFmt w:val="decimal"/>
      <w:lvlText w:val="%1."/>
      <w:lvlJc w:val="left"/>
      <w:pPr>
        <w:ind w:left="927" w:hanging="360"/>
      </w:pPr>
      <w:rPr>
        <w:b/>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5" w15:restartNumberingAfterBreak="0">
    <w:nsid w:val="707C01D3"/>
    <w:multiLevelType w:val="hybridMultilevel"/>
    <w:tmpl w:val="95CA0866"/>
    <w:lvl w:ilvl="0" w:tplc="A17A4F60">
      <w:start w:val="7"/>
      <w:numFmt w:val="decimal"/>
      <w:lvlText w:val="3.%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20"/>
  </w:num>
  <w:num w:numId="5">
    <w:abstractNumId w:val="14"/>
  </w:num>
  <w:num w:numId="6">
    <w:abstractNumId w:val="15"/>
  </w:num>
  <w:num w:numId="7">
    <w:abstractNumId w:val="12"/>
  </w:num>
  <w:num w:numId="8">
    <w:abstractNumId w:val="22"/>
  </w:num>
  <w:num w:numId="9">
    <w:abstractNumId w:val="8"/>
  </w:num>
  <w:num w:numId="10">
    <w:abstractNumId w:val="7"/>
  </w:num>
  <w:num w:numId="11">
    <w:abstractNumId w:val="5"/>
  </w:num>
  <w:num w:numId="12">
    <w:abstractNumId w:val="10"/>
  </w:num>
  <w:num w:numId="13">
    <w:abstractNumId w:val="1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4"/>
  </w:num>
  <w:num w:numId="18">
    <w:abstractNumId w:val="13"/>
  </w:num>
  <w:num w:numId="19">
    <w:abstractNumId w:val="1"/>
  </w:num>
  <w:num w:numId="20">
    <w:abstractNumId w:val="17"/>
  </w:num>
  <w:num w:numId="21">
    <w:abstractNumId w:val="23"/>
  </w:num>
  <w:num w:numId="22">
    <w:abstractNumId w:val="16"/>
  </w:num>
  <w:num w:numId="23">
    <w:abstractNumId w:val="19"/>
  </w:num>
  <w:num w:numId="24">
    <w:abstractNumId w:val="6"/>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yNrO0sDQzMLMwMbVU0lEKTi0uzszPAykwrwUAFjX29ywAAAA="/>
  </w:docVars>
  <w:rsids>
    <w:rsidRoot w:val="00755ADB"/>
    <w:rsid w:val="0000385F"/>
    <w:rsid w:val="00003BED"/>
    <w:rsid w:val="00007893"/>
    <w:rsid w:val="00021751"/>
    <w:rsid w:val="000225CC"/>
    <w:rsid w:val="00030535"/>
    <w:rsid w:val="00034242"/>
    <w:rsid w:val="00034A7A"/>
    <w:rsid w:val="00052F4D"/>
    <w:rsid w:val="00053C13"/>
    <w:rsid w:val="00055995"/>
    <w:rsid w:val="00057198"/>
    <w:rsid w:val="00061DC5"/>
    <w:rsid w:val="00075209"/>
    <w:rsid w:val="00076A62"/>
    <w:rsid w:val="00080334"/>
    <w:rsid w:val="000822D1"/>
    <w:rsid w:val="00092C87"/>
    <w:rsid w:val="00093E3E"/>
    <w:rsid w:val="00097202"/>
    <w:rsid w:val="000A3D44"/>
    <w:rsid w:val="000A3DD4"/>
    <w:rsid w:val="000A4EF2"/>
    <w:rsid w:val="000A50DB"/>
    <w:rsid w:val="000B1561"/>
    <w:rsid w:val="000B2EBF"/>
    <w:rsid w:val="000F0650"/>
    <w:rsid w:val="000F0D1C"/>
    <w:rsid w:val="000F42A0"/>
    <w:rsid w:val="000F784C"/>
    <w:rsid w:val="0010224B"/>
    <w:rsid w:val="001028CB"/>
    <w:rsid w:val="001032CF"/>
    <w:rsid w:val="001040A0"/>
    <w:rsid w:val="00106587"/>
    <w:rsid w:val="00106FE3"/>
    <w:rsid w:val="001114FB"/>
    <w:rsid w:val="00125C97"/>
    <w:rsid w:val="001306F1"/>
    <w:rsid w:val="001334B1"/>
    <w:rsid w:val="001378D7"/>
    <w:rsid w:val="001459DB"/>
    <w:rsid w:val="0015067E"/>
    <w:rsid w:val="00155E33"/>
    <w:rsid w:val="00162178"/>
    <w:rsid w:val="00162A6C"/>
    <w:rsid w:val="00166C2F"/>
    <w:rsid w:val="00172FCB"/>
    <w:rsid w:val="00175706"/>
    <w:rsid w:val="00175EA6"/>
    <w:rsid w:val="001821CF"/>
    <w:rsid w:val="00190C67"/>
    <w:rsid w:val="0019273A"/>
    <w:rsid w:val="001A06C4"/>
    <w:rsid w:val="001A36A9"/>
    <w:rsid w:val="001C35EE"/>
    <w:rsid w:val="001C5110"/>
    <w:rsid w:val="001E1906"/>
    <w:rsid w:val="001F233C"/>
    <w:rsid w:val="00206E7D"/>
    <w:rsid w:val="0020784C"/>
    <w:rsid w:val="00210997"/>
    <w:rsid w:val="002157F3"/>
    <w:rsid w:val="00226140"/>
    <w:rsid w:val="002314AD"/>
    <w:rsid w:val="002317E5"/>
    <w:rsid w:val="00232850"/>
    <w:rsid w:val="002366B1"/>
    <w:rsid w:val="00247535"/>
    <w:rsid w:val="00247A9C"/>
    <w:rsid w:val="0025094C"/>
    <w:rsid w:val="00251356"/>
    <w:rsid w:val="00253C79"/>
    <w:rsid w:val="00255AC0"/>
    <w:rsid w:val="00257728"/>
    <w:rsid w:val="00260A54"/>
    <w:rsid w:val="0026125F"/>
    <w:rsid w:val="00265DA2"/>
    <w:rsid w:val="0027226C"/>
    <w:rsid w:val="002767CD"/>
    <w:rsid w:val="00281B59"/>
    <w:rsid w:val="00287141"/>
    <w:rsid w:val="00290D69"/>
    <w:rsid w:val="002966F5"/>
    <w:rsid w:val="002975A8"/>
    <w:rsid w:val="002A05F3"/>
    <w:rsid w:val="002A5B4E"/>
    <w:rsid w:val="002A6AB7"/>
    <w:rsid w:val="002A6E5A"/>
    <w:rsid w:val="002A7F65"/>
    <w:rsid w:val="002B1FD1"/>
    <w:rsid w:val="002B3614"/>
    <w:rsid w:val="002B4748"/>
    <w:rsid w:val="002D3A16"/>
    <w:rsid w:val="002D50A5"/>
    <w:rsid w:val="002E49A3"/>
    <w:rsid w:val="002F75F8"/>
    <w:rsid w:val="002F771E"/>
    <w:rsid w:val="002F78B0"/>
    <w:rsid w:val="003050E7"/>
    <w:rsid w:val="003168A8"/>
    <w:rsid w:val="00337AFA"/>
    <w:rsid w:val="0034220E"/>
    <w:rsid w:val="00342E8F"/>
    <w:rsid w:val="00346264"/>
    <w:rsid w:val="00350346"/>
    <w:rsid w:val="00350850"/>
    <w:rsid w:val="00351318"/>
    <w:rsid w:val="003567A4"/>
    <w:rsid w:val="00356D38"/>
    <w:rsid w:val="00356ECE"/>
    <w:rsid w:val="00366ADE"/>
    <w:rsid w:val="0036722B"/>
    <w:rsid w:val="00370BF3"/>
    <w:rsid w:val="003828A3"/>
    <w:rsid w:val="003876E2"/>
    <w:rsid w:val="00391951"/>
    <w:rsid w:val="003A7DBB"/>
    <w:rsid w:val="003B0B37"/>
    <w:rsid w:val="003B3775"/>
    <w:rsid w:val="003B582D"/>
    <w:rsid w:val="003C1542"/>
    <w:rsid w:val="003C3518"/>
    <w:rsid w:val="003C3DB7"/>
    <w:rsid w:val="003D785C"/>
    <w:rsid w:val="003F0063"/>
    <w:rsid w:val="003F1FE8"/>
    <w:rsid w:val="003F5C20"/>
    <w:rsid w:val="00404621"/>
    <w:rsid w:val="00410542"/>
    <w:rsid w:val="00417938"/>
    <w:rsid w:val="004225E8"/>
    <w:rsid w:val="00427BF8"/>
    <w:rsid w:val="004316A7"/>
    <w:rsid w:val="00440EEF"/>
    <w:rsid w:val="00445023"/>
    <w:rsid w:val="0044623E"/>
    <w:rsid w:val="0045628C"/>
    <w:rsid w:val="00456C92"/>
    <w:rsid w:val="0046631C"/>
    <w:rsid w:val="00481585"/>
    <w:rsid w:val="00481AE1"/>
    <w:rsid w:val="0048361C"/>
    <w:rsid w:val="00485AAD"/>
    <w:rsid w:val="00492556"/>
    <w:rsid w:val="004B0719"/>
    <w:rsid w:val="004B15F6"/>
    <w:rsid w:val="004B362D"/>
    <w:rsid w:val="004C700F"/>
    <w:rsid w:val="004D5A6D"/>
    <w:rsid w:val="004E3251"/>
    <w:rsid w:val="004E3ED4"/>
    <w:rsid w:val="004F1A9C"/>
    <w:rsid w:val="004F2275"/>
    <w:rsid w:val="004F2ECD"/>
    <w:rsid w:val="004F3D6D"/>
    <w:rsid w:val="004F6091"/>
    <w:rsid w:val="005045B9"/>
    <w:rsid w:val="0051306B"/>
    <w:rsid w:val="0052333E"/>
    <w:rsid w:val="00526F33"/>
    <w:rsid w:val="00531C6C"/>
    <w:rsid w:val="00536034"/>
    <w:rsid w:val="0054192F"/>
    <w:rsid w:val="005429D6"/>
    <w:rsid w:val="005432B0"/>
    <w:rsid w:val="00550573"/>
    <w:rsid w:val="00556937"/>
    <w:rsid w:val="005631E4"/>
    <w:rsid w:val="00567531"/>
    <w:rsid w:val="00574AF2"/>
    <w:rsid w:val="0057536D"/>
    <w:rsid w:val="0058093B"/>
    <w:rsid w:val="00581214"/>
    <w:rsid w:val="00584FCC"/>
    <w:rsid w:val="005A6063"/>
    <w:rsid w:val="005B3A14"/>
    <w:rsid w:val="005B3E10"/>
    <w:rsid w:val="005C02B8"/>
    <w:rsid w:val="005C147A"/>
    <w:rsid w:val="005C5446"/>
    <w:rsid w:val="005C5E3F"/>
    <w:rsid w:val="005C638F"/>
    <w:rsid w:val="005C72DC"/>
    <w:rsid w:val="005D0022"/>
    <w:rsid w:val="005D1ED1"/>
    <w:rsid w:val="005D2743"/>
    <w:rsid w:val="005F0262"/>
    <w:rsid w:val="005F1E49"/>
    <w:rsid w:val="005F2770"/>
    <w:rsid w:val="005F598C"/>
    <w:rsid w:val="005F5F59"/>
    <w:rsid w:val="005F6F95"/>
    <w:rsid w:val="00602923"/>
    <w:rsid w:val="006121C1"/>
    <w:rsid w:val="00613CE1"/>
    <w:rsid w:val="00614B83"/>
    <w:rsid w:val="006334B7"/>
    <w:rsid w:val="006367F3"/>
    <w:rsid w:val="006369BA"/>
    <w:rsid w:val="00637C7E"/>
    <w:rsid w:val="00640094"/>
    <w:rsid w:val="00641474"/>
    <w:rsid w:val="006474BA"/>
    <w:rsid w:val="00647665"/>
    <w:rsid w:val="00655A6A"/>
    <w:rsid w:val="006566E0"/>
    <w:rsid w:val="00662455"/>
    <w:rsid w:val="006822C7"/>
    <w:rsid w:val="006822EA"/>
    <w:rsid w:val="006837E0"/>
    <w:rsid w:val="0068495A"/>
    <w:rsid w:val="00684980"/>
    <w:rsid w:val="00685474"/>
    <w:rsid w:val="0069147C"/>
    <w:rsid w:val="00692EA6"/>
    <w:rsid w:val="00694744"/>
    <w:rsid w:val="006A186B"/>
    <w:rsid w:val="006A2D46"/>
    <w:rsid w:val="006A31B9"/>
    <w:rsid w:val="006B5D92"/>
    <w:rsid w:val="006B5DCB"/>
    <w:rsid w:val="006C2693"/>
    <w:rsid w:val="006C3C0C"/>
    <w:rsid w:val="006D0B60"/>
    <w:rsid w:val="006E1277"/>
    <w:rsid w:val="006E22CB"/>
    <w:rsid w:val="006E3397"/>
    <w:rsid w:val="006E6CBC"/>
    <w:rsid w:val="006E6DBF"/>
    <w:rsid w:val="006E7E9D"/>
    <w:rsid w:val="006F23B6"/>
    <w:rsid w:val="006F285D"/>
    <w:rsid w:val="006F6267"/>
    <w:rsid w:val="00701B11"/>
    <w:rsid w:val="00705158"/>
    <w:rsid w:val="00711910"/>
    <w:rsid w:val="00711E1D"/>
    <w:rsid w:val="00716718"/>
    <w:rsid w:val="00716875"/>
    <w:rsid w:val="00716AE9"/>
    <w:rsid w:val="00730A4B"/>
    <w:rsid w:val="00732C1C"/>
    <w:rsid w:val="00733C41"/>
    <w:rsid w:val="00746418"/>
    <w:rsid w:val="00747551"/>
    <w:rsid w:val="0074769F"/>
    <w:rsid w:val="007502A0"/>
    <w:rsid w:val="00755ADB"/>
    <w:rsid w:val="0076349A"/>
    <w:rsid w:val="00766DC0"/>
    <w:rsid w:val="00767520"/>
    <w:rsid w:val="00767CC2"/>
    <w:rsid w:val="00771477"/>
    <w:rsid w:val="0077271E"/>
    <w:rsid w:val="007746E1"/>
    <w:rsid w:val="00781112"/>
    <w:rsid w:val="00784B3F"/>
    <w:rsid w:val="007866E5"/>
    <w:rsid w:val="00794735"/>
    <w:rsid w:val="007A3EA3"/>
    <w:rsid w:val="007A5379"/>
    <w:rsid w:val="007A785B"/>
    <w:rsid w:val="007B0E92"/>
    <w:rsid w:val="007B4C8A"/>
    <w:rsid w:val="007C426C"/>
    <w:rsid w:val="007C5FDA"/>
    <w:rsid w:val="007C79B5"/>
    <w:rsid w:val="007D1B11"/>
    <w:rsid w:val="007D7019"/>
    <w:rsid w:val="007E20F1"/>
    <w:rsid w:val="007E6A59"/>
    <w:rsid w:val="007F038E"/>
    <w:rsid w:val="007F0AD6"/>
    <w:rsid w:val="007F459A"/>
    <w:rsid w:val="00805227"/>
    <w:rsid w:val="008114F8"/>
    <w:rsid w:val="00811ABC"/>
    <w:rsid w:val="00812AAF"/>
    <w:rsid w:val="008132B6"/>
    <w:rsid w:val="008153E0"/>
    <w:rsid w:val="008179E4"/>
    <w:rsid w:val="00823057"/>
    <w:rsid w:val="008262D4"/>
    <w:rsid w:val="00833A50"/>
    <w:rsid w:val="008345FE"/>
    <w:rsid w:val="00836346"/>
    <w:rsid w:val="00843EAD"/>
    <w:rsid w:val="00853CC6"/>
    <w:rsid w:val="00856F1B"/>
    <w:rsid w:val="008606EA"/>
    <w:rsid w:val="008665E9"/>
    <w:rsid w:val="00867026"/>
    <w:rsid w:val="00871CBA"/>
    <w:rsid w:val="0088332D"/>
    <w:rsid w:val="00886B6A"/>
    <w:rsid w:val="00887293"/>
    <w:rsid w:val="00891797"/>
    <w:rsid w:val="00893512"/>
    <w:rsid w:val="008A725A"/>
    <w:rsid w:val="008C6849"/>
    <w:rsid w:val="008D74C0"/>
    <w:rsid w:val="008E5378"/>
    <w:rsid w:val="008E5BB7"/>
    <w:rsid w:val="008F01CD"/>
    <w:rsid w:val="008F1788"/>
    <w:rsid w:val="008F557F"/>
    <w:rsid w:val="008F55E1"/>
    <w:rsid w:val="008F6AA9"/>
    <w:rsid w:val="00911328"/>
    <w:rsid w:val="0091399E"/>
    <w:rsid w:val="00916EC7"/>
    <w:rsid w:val="00924F18"/>
    <w:rsid w:val="009267BC"/>
    <w:rsid w:val="009366C0"/>
    <w:rsid w:val="00941B8B"/>
    <w:rsid w:val="00944753"/>
    <w:rsid w:val="00953BA2"/>
    <w:rsid w:val="00963EC2"/>
    <w:rsid w:val="00976CB9"/>
    <w:rsid w:val="00980C6A"/>
    <w:rsid w:val="00994509"/>
    <w:rsid w:val="009A0902"/>
    <w:rsid w:val="009A44C1"/>
    <w:rsid w:val="009B4069"/>
    <w:rsid w:val="009B7AD8"/>
    <w:rsid w:val="009B7D08"/>
    <w:rsid w:val="009C371C"/>
    <w:rsid w:val="009D107A"/>
    <w:rsid w:val="009E41C9"/>
    <w:rsid w:val="009E470B"/>
    <w:rsid w:val="009F02A8"/>
    <w:rsid w:val="009F3113"/>
    <w:rsid w:val="00A01DFF"/>
    <w:rsid w:val="00A10A41"/>
    <w:rsid w:val="00A21CA7"/>
    <w:rsid w:val="00A23D46"/>
    <w:rsid w:val="00A25539"/>
    <w:rsid w:val="00A27A07"/>
    <w:rsid w:val="00A30BAB"/>
    <w:rsid w:val="00A30EE0"/>
    <w:rsid w:val="00A44F31"/>
    <w:rsid w:val="00A4678D"/>
    <w:rsid w:val="00A52E81"/>
    <w:rsid w:val="00A63D72"/>
    <w:rsid w:val="00A65D59"/>
    <w:rsid w:val="00A73194"/>
    <w:rsid w:val="00A86D11"/>
    <w:rsid w:val="00A91301"/>
    <w:rsid w:val="00AB03FE"/>
    <w:rsid w:val="00AB2029"/>
    <w:rsid w:val="00AB4B31"/>
    <w:rsid w:val="00AB505A"/>
    <w:rsid w:val="00AC5DB7"/>
    <w:rsid w:val="00AD0A5B"/>
    <w:rsid w:val="00AD6546"/>
    <w:rsid w:val="00AE2976"/>
    <w:rsid w:val="00B02866"/>
    <w:rsid w:val="00B04E67"/>
    <w:rsid w:val="00B06241"/>
    <w:rsid w:val="00B06FFB"/>
    <w:rsid w:val="00B128C1"/>
    <w:rsid w:val="00B16BA5"/>
    <w:rsid w:val="00B20185"/>
    <w:rsid w:val="00B22F11"/>
    <w:rsid w:val="00B26D6D"/>
    <w:rsid w:val="00B30D82"/>
    <w:rsid w:val="00B3178A"/>
    <w:rsid w:val="00B37D78"/>
    <w:rsid w:val="00B44C38"/>
    <w:rsid w:val="00B455A4"/>
    <w:rsid w:val="00B47E42"/>
    <w:rsid w:val="00B50590"/>
    <w:rsid w:val="00B554C1"/>
    <w:rsid w:val="00B55A5F"/>
    <w:rsid w:val="00B60891"/>
    <w:rsid w:val="00B66229"/>
    <w:rsid w:val="00B83323"/>
    <w:rsid w:val="00B83928"/>
    <w:rsid w:val="00B84AB5"/>
    <w:rsid w:val="00B935D9"/>
    <w:rsid w:val="00B9446C"/>
    <w:rsid w:val="00BA1840"/>
    <w:rsid w:val="00BA184F"/>
    <w:rsid w:val="00BA77C6"/>
    <w:rsid w:val="00BB19E2"/>
    <w:rsid w:val="00BB51CB"/>
    <w:rsid w:val="00BD4D33"/>
    <w:rsid w:val="00BD52B0"/>
    <w:rsid w:val="00BD54E5"/>
    <w:rsid w:val="00BE078E"/>
    <w:rsid w:val="00BE4743"/>
    <w:rsid w:val="00BF6485"/>
    <w:rsid w:val="00C04B65"/>
    <w:rsid w:val="00C05F22"/>
    <w:rsid w:val="00C10700"/>
    <w:rsid w:val="00C2215B"/>
    <w:rsid w:val="00C3421A"/>
    <w:rsid w:val="00C551FD"/>
    <w:rsid w:val="00C73CB6"/>
    <w:rsid w:val="00C76D00"/>
    <w:rsid w:val="00C87301"/>
    <w:rsid w:val="00C933BF"/>
    <w:rsid w:val="00C96B0E"/>
    <w:rsid w:val="00CA44FC"/>
    <w:rsid w:val="00CB3363"/>
    <w:rsid w:val="00CD1F49"/>
    <w:rsid w:val="00CE232A"/>
    <w:rsid w:val="00CF01DE"/>
    <w:rsid w:val="00D04698"/>
    <w:rsid w:val="00D07424"/>
    <w:rsid w:val="00D157B6"/>
    <w:rsid w:val="00D17080"/>
    <w:rsid w:val="00D244AC"/>
    <w:rsid w:val="00D24FF5"/>
    <w:rsid w:val="00D34F8D"/>
    <w:rsid w:val="00D3612C"/>
    <w:rsid w:val="00D367EB"/>
    <w:rsid w:val="00D40065"/>
    <w:rsid w:val="00D50F91"/>
    <w:rsid w:val="00D53B69"/>
    <w:rsid w:val="00D53FC0"/>
    <w:rsid w:val="00D5647D"/>
    <w:rsid w:val="00D56DAB"/>
    <w:rsid w:val="00D75FC1"/>
    <w:rsid w:val="00D80E7B"/>
    <w:rsid w:val="00D81AF1"/>
    <w:rsid w:val="00D87930"/>
    <w:rsid w:val="00D87A1B"/>
    <w:rsid w:val="00D91817"/>
    <w:rsid w:val="00D97CC1"/>
    <w:rsid w:val="00DA3237"/>
    <w:rsid w:val="00DA5FB6"/>
    <w:rsid w:val="00DB33CA"/>
    <w:rsid w:val="00DC0A54"/>
    <w:rsid w:val="00DC0A9B"/>
    <w:rsid w:val="00DC1AF7"/>
    <w:rsid w:val="00DC6C40"/>
    <w:rsid w:val="00DD0457"/>
    <w:rsid w:val="00DD1ACE"/>
    <w:rsid w:val="00DF608B"/>
    <w:rsid w:val="00DF7F62"/>
    <w:rsid w:val="00E0250D"/>
    <w:rsid w:val="00E079D7"/>
    <w:rsid w:val="00E10AF9"/>
    <w:rsid w:val="00E23BBB"/>
    <w:rsid w:val="00E2648F"/>
    <w:rsid w:val="00E30E16"/>
    <w:rsid w:val="00E37F57"/>
    <w:rsid w:val="00E4062F"/>
    <w:rsid w:val="00E46FDB"/>
    <w:rsid w:val="00E508DF"/>
    <w:rsid w:val="00E545FB"/>
    <w:rsid w:val="00E56CC4"/>
    <w:rsid w:val="00E6250F"/>
    <w:rsid w:val="00E739B0"/>
    <w:rsid w:val="00E77EE4"/>
    <w:rsid w:val="00E80514"/>
    <w:rsid w:val="00E815A6"/>
    <w:rsid w:val="00E8186C"/>
    <w:rsid w:val="00E86FA5"/>
    <w:rsid w:val="00E90367"/>
    <w:rsid w:val="00E91FBC"/>
    <w:rsid w:val="00EA075D"/>
    <w:rsid w:val="00EA1321"/>
    <w:rsid w:val="00EA1728"/>
    <w:rsid w:val="00EA4434"/>
    <w:rsid w:val="00EB3F61"/>
    <w:rsid w:val="00EB699D"/>
    <w:rsid w:val="00EE0AB5"/>
    <w:rsid w:val="00EE69F3"/>
    <w:rsid w:val="00EE76C2"/>
    <w:rsid w:val="00EE78D2"/>
    <w:rsid w:val="00EF4D77"/>
    <w:rsid w:val="00EF51EF"/>
    <w:rsid w:val="00F11248"/>
    <w:rsid w:val="00F12DC8"/>
    <w:rsid w:val="00F30493"/>
    <w:rsid w:val="00F34829"/>
    <w:rsid w:val="00F430A4"/>
    <w:rsid w:val="00F43142"/>
    <w:rsid w:val="00F44C97"/>
    <w:rsid w:val="00F45059"/>
    <w:rsid w:val="00F461B0"/>
    <w:rsid w:val="00F512F3"/>
    <w:rsid w:val="00F516E0"/>
    <w:rsid w:val="00F51CC8"/>
    <w:rsid w:val="00F520FB"/>
    <w:rsid w:val="00F81D04"/>
    <w:rsid w:val="00F83D47"/>
    <w:rsid w:val="00F96CEF"/>
    <w:rsid w:val="00FA045E"/>
    <w:rsid w:val="00FA499E"/>
    <w:rsid w:val="00FA4DC3"/>
    <w:rsid w:val="00FA6697"/>
    <w:rsid w:val="00FB196C"/>
    <w:rsid w:val="00FB41E0"/>
    <w:rsid w:val="00FB4F7F"/>
    <w:rsid w:val="00FB69A2"/>
    <w:rsid w:val="00FB6B06"/>
    <w:rsid w:val="00FB74E9"/>
    <w:rsid w:val="00FC0032"/>
    <w:rsid w:val="00FC6DCD"/>
    <w:rsid w:val="00FC6E0E"/>
    <w:rsid w:val="00FC7E41"/>
    <w:rsid w:val="00FD1B77"/>
    <w:rsid w:val="00FD3357"/>
    <w:rsid w:val="00FE11D3"/>
    <w:rsid w:val="00FF6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E2BBE"/>
  <w15:docId w15:val="{BF827A21-EAB0-4E68-965A-6871BA9E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6"/>
    <w:pPr>
      <w:spacing w:before="160" w:line="260" w:lineRule="atLeast"/>
      <w:jc w:val="both"/>
    </w:pPr>
    <w:rPr>
      <w:rFonts w:ascii="Times New Roman" w:hAnsi="Times New Roman"/>
      <w:sz w:val="24"/>
      <w:lang w:val="en-AU" w:eastAsia="tr-TR"/>
    </w:rPr>
  </w:style>
  <w:style w:type="paragraph" w:styleId="Heading1">
    <w:name w:val="heading 1"/>
    <w:basedOn w:val="Normal"/>
    <w:next w:val="Normal"/>
    <w:qFormat/>
    <w:rsid w:val="006A2D46"/>
    <w:pPr>
      <w:keepNext/>
      <w:spacing w:before="240"/>
      <w:jc w:val="center"/>
      <w:outlineLvl w:val="0"/>
    </w:pPr>
    <w:rPr>
      <w:b/>
      <w:caps/>
    </w:rPr>
  </w:style>
  <w:style w:type="paragraph" w:styleId="Heading2">
    <w:name w:val="heading 2"/>
    <w:aliases w:val="main heading"/>
    <w:basedOn w:val="Normal"/>
    <w:next w:val="Normal"/>
    <w:qFormat/>
    <w:rsid w:val="006A2D46"/>
    <w:pPr>
      <w:keepNext/>
      <w:spacing w:before="200"/>
      <w:jc w:val="center"/>
      <w:outlineLvl w:val="1"/>
    </w:pPr>
    <w:rPr>
      <w:b/>
      <w:sz w:val="28"/>
    </w:rPr>
  </w:style>
  <w:style w:type="paragraph" w:styleId="Heading3">
    <w:name w:val="heading 3"/>
    <w:aliases w:val="sub heading"/>
    <w:basedOn w:val="Normal"/>
    <w:next w:val="Normal"/>
    <w:qFormat/>
    <w:rsid w:val="006A2D46"/>
    <w:pPr>
      <w:keepNext/>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link w:val="HeaderCh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0">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rsid w:val="006A2D46"/>
    <w:rPr>
      <w:color w:val="0000FF"/>
      <w:u w:val="single"/>
    </w:rPr>
  </w:style>
  <w:style w:type="paragraph" w:customStyle="1" w:styleId="author">
    <w:name w:val="author"/>
    <w:basedOn w:val="Normal"/>
    <w:qFormat/>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uiPriority w:val="99"/>
    <w:rsid w:val="00911328"/>
    <w:rPr>
      <w:vertAlign w:val="superscript"/>
    </w:rPr>
  </w:style>
  <w:style w:type="paragraph" w:customStyle="1" w:styleId="Default">
    <w:name w:val="Default"/>
    <w:uiPriority w:val="99"/>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styleId="EndnoteText">
    <w:name w:val="endnote text"/>
    <w:basedOn w:val="Normal"/>
    <w:link w:val="EndnoteTextChar"/>
    <w:semiHidden/>
    <w:unhideWhenUsed/>
    <w:rsid w:val="002D50A5"/>
    <w:pPr>
      <w:spacing w:before="0" w:line="240" w:lineRule="auto"/>
    </w:pPr>
    <w:rPr>
      <w:sz w:val="20"/>
    </w:rPr>
  </w:style>
  <w:style w:type="character" w:customStyle="1" w:styleId="EndnoteTextChar">
    <w:name w:val="Endnote Text Char"/>
    <w:basedOn w:val="DefaultParagraphFont"/>
    <w:link w:val="EndnoteText"/>
    <w:semiHidden/>
    <w:rsid w:val="002D50A5"/>
    <w:rPr>
      <w:rFonts w:ascii="Times New Roman" w:hAnsi="Times New Roman"/>
      <w:lang w:val="en-AU" w:eastAsia="tr-TR"/>
    </w:rPr>
  </w:style>
  <w:style w:type="character" w:styleId="EndnoteReference">
    <w:name w:val="endnote reference"/>
    <w:basedOn w:val="DefaultParagraphFont"/>
    <w:semiHidden/>
    <w:unhideWhenUsed/>
    <w:rsid w:val="002D50A5"/>
    <w:rPr>
      <w:vertAlign w:val="superscript"/>
    </w:rPr>
  </w:style>
  <w:style w:type="paragraph" w:customStyle="1" w:styleId="HeaderJERE">
    <w:name w:val="Header_JERE"/>
    <w:basedOn w:val="Header"/>
    <w:link w:val="HeaderJEREChar"/>
    <w:qFormat/>
    <w:rsid w:val="009E41C9"/>
    <w:pPr>
      <w:pBdr>
        <w:bottom w:val="single" w:sz="18" w:space="1" w:color="auto"/>
      </w:pBdr>
      <w:tabs>
        <w:tab w:val="right" w:pos="9450"/>
      </w:tabs>
      <w:spacing w:line="240" w:lineRule="auto"/>
      <w:ind w:right="190"/>
    </w:pPr>
    <w:rPr>
      <w:rFonts w:asciiTheme="majorHAnsi" w:hAnsiTheme="majorHAnsi"/>
      <w:i w:val="0"/>
      <w:sz w:val="16"/>
      <w:szCs w:val="16"/>
      <w:lang w:val="en-US"/>
    </w:rPr>
  </w:style>
  <w:style w:type="character" w:customStyle="1" w:styleId="HeaderJEREChar">
    <w:name w:val="Header_JERE Char"/>
    <w:basedOn w:val="DefaultParagraphFont"/>
    <w:link w:val="HeaderJERE"/>
    <w:rsid w:val="009E41C9"/>
    <w:rPr>
      <w:rFonts w:asciiTheme="majorHAnsi" w:hAnsiTheme="majorHAnsi"/>
      <w:sz w:val="16"/>
      <w:szCs w:val="16"/>
      <w:lang w:eastAsia="tr-TR"/>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D75FC1"/>
    <w:pPr>
      <w:spacing w:before="0"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rsid w:val="00D75FC1"/>
    <w:rPr>
      <w:rFonts w:ascii="Calibri" w:eastAsia="Calibri" w:hAnsi="Calibri"/>
      <w:sz w:val="22"/>
      <w:szCs w:val="22"/>
    </w:rPr>
  </w:style>
  <w:style w:type="paragraph" w:styleId="BalloonText">
    <w:name w:val="Balloon Text"/>
    <w:basedOn w:val="Normal"/>
    <w:link w:val="BalloonTextChar"/>
    <w:semiHidden/>
    <w:unhideWhenUsed/>
    <w:rsid w:val="00034A7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34A7A"/>
    <w:rPr>
      <w:rFonts w:ascii="Tahoma" w:hAnsi="Tahoma" w:cs="Tahoma"/>
      <w:sz w:val="16"/>
      <w:szCs w:val="16"/>
      <w:lang w:val="en-AU" w:eastAsia="tr-TR"/>
    </w:rPr>
  </w:style>
  <w:style w:type="paragraph" w:styleId="NoSpacing">
    <w:name w:val="No Spacing"/>
    <w:uiPriority w:val="1"/>
    <w:qFormat/>
    <w:rsid w:val="00106587"/>
    <w:rPr>
      <w:rFonts w:ascii="Calibri" w:eastAsia="Calibri" w:hAnsi="Calibri" w:cs="Calibri"/>
      <w:sz w:val="22"/>
      <w:szCs w:val="22"/>
    </w:rPr>
  </w:style>
  <w:style w:type="character" w:customStyle="1" w:styleId="m-699675353688216670s1">
    <w:name w:val="m_-699675353688216670s1"/>
    <w:basedOn w:val="DefaultParagraphFont"/>
    <w:rsid w:val="00BD54E5"/>
  </w:style>
  <w:style w:type="character" w:customStyle="1" w:styleId="m-699675353688216670apple-converted-space">
    <w:name w:val="m_-699675353688216670apple-converted-space"/>
    <w:basedOn w:val="DefaultParagraphFont"/>
    <w:rsid w:val="00BD54E5"/>
  </w:style>
  <w:style w:type="character" w:styleId="CommentReference">
    <w:name w:val="annotation reference"/>
    <w:basedOn w:val="DefaultParagraphFont"/>
    <w:uiPriority w:val="99"/>
    <w:semiHidden/>
    <w:unhideWhenUsed/>
    <w:rsid w:val="003050E7"/>
    <w:rPr>
      <w:sz w:val="16"/>
      <w:szCs w:val="16"/>
    </w:rPr>
  </w:style>
  <w:style w:type="paragraph" w:styleId="CommentText">
    <w:name w:val="annotation text"/>
    <w:basedOn w:val="Normal"/>
    <w:link w:val="CommentTextChar"/>
    <w:uiPriority w:val="99"/>
    <w:unhideWhenUsed/>
    <w:rsid w:val="003050E7"/>
    <w:pPr>
      <w:spacing w:line="240" w:lineRule="auto"/>
    </w:pPr>
    <w:rPr>
      <w:sz w:val="20"/>
    </w:rPr>
  </w:style>
  <w:style w:type="character" w:customStyle="1" w:styleId="CommentTextChar">
    <w:name w:val="Comment Text Char"/>
    <w:basedOn w:val="DefaultParagraphFont"/>
    <w:link w:val="CommentText"/>
    <w:uiPriority w:val="99"/>
    <w:rsid w:val="003050E7"/>
    <w:rPr>
      <w:rFonts w:ascii="Times New Roman" w:hAnsi="Times New Roman"/>
      <w:lang w:val="en-AU" w:eastAsia="tr-TR"/>
    </w:rPr>
  </w:style>
  <w:style w:type="paragraph" w:styleId="BodyText">
    <w:name w:val="Body Text"/>
    <w:basedOn w:val="Normal"/>
    <w:link w:val="BodyTextChar"/>
    <w:rsid w:val="00F81D04"/>
    <w:pPr>
      <w:tabs>
        <w:tab w:val="left" w:pos="0"/>
        <w:tab w:val="left" w:pos="360"/>
      </w:tabs>
      <w:spacing w:before="0" w:line="480" w:lineRule="auto"/>
    </w:pPr>
    <w:rPr>
      <w:noProof/>
      <w:szCs w:val="24"/>
      <w:lang w:val="sv-SE" w:eastAsia="en-US"/>
    </w:rPr>
  </w:style>
  <w:style w:type="character" w:customStyle="1" w:styleId="BodyTextChar">
    <w:name w:val="Body Text Char"/>
    <w:basedOn w:val="DefaultParagraphFont"/>
    <w:link w:val="BodyText"/>
    <w:rsid w:val="00F81D04"/>
    <w:rPr>
      <w:rFonts w:ascii="Times New Roman" w:hAnsi="Times New Roman"/>
      <w:noProof/>
      <w:sz w:val="24"/>
      <w:szCs w:val="24"/>
      <w:lang w:val="sv-SE"/>
    </w:rPr>
  </w:style>
  <w:style w:type="paragraph" w:styleId="NormalWeb">
    <w:name w:val="Normal (Web)"/>
    <w:basedOn w:val="Normal"/>
    <w:uiPriority w:val="99"/>
    <w:unhideWhenUsed/>
    <w:rsid w:val="00F81D04"/>
    <w:pPr>
      <w:spacing w:before="100" w:beforeAutospacing="1" w:after="100" w:afterAutospacing="1" w:line="240" w:lineRule="auto"/>
      <w:jc w:val="left"/>
    </w:pPr>
    <w:rPr>
      <w:szCs w:val="24"/>
      <w:lang w:val="en-US" w:eastAsia="en-US"/>
    </w:rPr>
  </w:style>
  <w:style w:type="character" w:styleId="Emphasis">
    <w:name w:val="Emphasis"/>
    <w:basedOn w:val="DefaultParagraphFont"/>
    <w:uiPriority w:val="20"/>
    <w:qFormat/>
    <w:rsid w:val="00833A50"/>
    <w:rPr>
      <w:i/>
      <w:iCs/>
    </w:rPr>
  </w:style>
  <w:style w:type="character" w:customStyle="1" w:styleId="HeaderChar">
    <w:name w:val="Header Char"/>
    <w:basedOn w:val="DefaultParagraphFont"/>
    <w:link w:val="Header"/>
    <w:uiPriority w:val="99"/>
    <w:rsid w:val="0026125F"/>
    <w:rPr>
      <w:rFonts w:ascii="Times New Roman" w:hAnsi="Times New Roman"/>
      <w:i/>
      <w:sz w:val="24"/>
      <w:lang w:val="en-AU" w:eastAsia="tr-TR"/>
    </w:rPr>
  </w:style>
  <w:style w:type="paragraph" w:customStyle="1" w:styleId="Reference">
    <w:name w:val="Reference"/>
    <w:basedOn w:val="Normal"/>
    <w:rsid w:val="00953BA2"/>
    <w:pPr>
      <w:numPr>
        <w:numId w:val="13"/>
      </w:numPr>
      <w:spacing w:before="0" w:line="240" w:lineRule="auto"/>
    </w:pPr>
    <w:rPr>
      <w:sz w:val="22"/>
      <w:szCs w:val="22"/>
      <w:lang w:val="en-US" w:eastAsia="en-US"/>
    </w:rPr>
  </w:style>
  <w:style w:type="character" w:customStyle="1" w:styleId="apple-converted-space">
    <w:name w:val="apple-converted-space"/>
    <w:basedOn w:val="DefaultParagraphFont"/>
    <w:rsid w:val="000A4EF2"/>
  </w:style>
  <w:style w:type="table" w:styleId="TableGrid">
    <w:name w:val="Table Grid"/>
    <w:basedOn w:val="TableNormal"/>
    <w:uiPriority w:val="59"/>
    <w:qFormat/>
    <w:rsid w:val="000F0D1C"/>
    <w:pPr>
      <w:ind w:left="8221" w:hanging="8204"/>
      <w:jc w:val="both"/>
    </w:pPr>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369BA"/>
    <w:rPr>
      <w:b/>
      <w:bCs/>
    </w:rPr>
  </w:style>
  <w:style w:type="paragraph" w:styleId="Bibliography">
    <w:name w:val="Bibliography"/>
    <w:basedOn w:val="Normal"/>
    <w:next w:val="Normal"/>
    <w:uiPriority w:val="37"/>
    <w:unhideWhenUsed/>
    <w:rsid w:val="00A27A07"/>
  </w:style>
  <w:style w:type="character" w:customStyle="1" w:styleId="UnresolvedMention1">
    <w:name w:val="Unresolved Mention1"/>
    <w:basedOn w:val="DefaultParagraphFont"/>
    <w:uiPriority w:val="99"/>
    <w:semiHidden/>
    <w:unhideWhenUsed/>
    <w:rsid w:val="00EE0AB5"/>
    <w:rPr>
      <w:color w:val="605E5C"/>
      <w:shd w:val="clear" w:color="auto" w:fill="E1DFDD"/>
    </w:rPr>
  </w:style>
  <w:style w:type="paragraph" w:customStyle="1" w:styleId="bab">
    <w:name w:val="bab"/>
    <w:basedOn w:val="Heading1"/>
    <w:link w:val="babChar"/>
    <w:qFormat/>
    <w:rsid w:val="00E86FA5"/>
    <w:pPr>
      <w:numPr>
        <w:numId w:val="17"/>
      </w:numPr>
      <w:spacing w:after="240" w:line="240" w:lineRule="auto"/>
      <w:jc w:val="left"/>
    </w:pPr>
    <w:rPr>
      <w:rFonts w:ascii="Cambria" w:hAnsi="Cambria"/>
      <w:bCs/>
      <w:caps w:val="0"/>
      <w:kern w:val="32"/>
      <w:sz w:val="22"/>
      <w:szCs w:val="22"/>
      <w:lang w:val="x-none" w:eastAsia="ja-JP"/>
    </w:rPr>
  </w:style>
  <w:style w:type="character" w:customStyle="1" w:styleId="babChar">
    <w:name w:val="bab Char"/>
    <w:link w:val="bab"/>
    <w:rsid w:val="00E86FA5"/>
    <w:rPr>
      <w:rFonts w:ascii="Cambria" w:hAnsi="Cambria"/>
      <w:b/>
      <w:bCs/>
      <w:kern w:val="32"/>
      <w:sz w:val="22"/>
      <w:szCs w:val="22"/>
      <w:lang w:val="x-none" w:eastAsia="ja-JP"/>
    </w:rPr>
  </w:style>
  <w:style w:type="table" w:styleId="LightShading">
    <w:name w:val="Light Shading"/>
    <w:basedOn w:val="TableNormal"/>
    <w:uiPriority w:val="60"/>
    <w:rsid w:val="00350346"/>
    <w:rPr>
      <w:rFonts w:asciiTheme="minorHAnsi" w:eastAsiaTheme="minorHAnsi" w:hAnsiTheme="minorHAnsi" w:cstheme="minorBidi"/>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4">
    <w:name w:val="A4"/>
    <w:uiPriority w:val="99"/>
    <w:rsid w:val="003D785C"/>
    <w:rPr>
      <w:color w:val="000000"/>
    </w:rPr>
  </w:style>
  <w:style w:type="table" w:customStyle="1" w:styleId="TableGrid1">
    <w:name w:val="Table Grid1"/>
    <w:basedOn w:val="TableNormal"/>
    <w:next w:val="TableGrid"/>
    <w:uiPriority w:val="59"/>
    <w:rsid w:val="00FC6E0E"/>
    <w:rPr>
      <w:rFonts w:ascii="Calibri" w:eastAsia="Calibri" w:hAnsi="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lqj4b">
    <w:name w:val="jlqj4b"/>
    <w:basedOn w:val="DefaultParagraphFont"/>
    <w:rsid w:val="006E6DBF"/>
  </w:style>
  <w:style w:type="character" w:customStyle="1" w:styleId="longtext">
    <w:name w:val="long_text"/>
    <w:basedOn w:val="DefaultParagraphFont"/>
    <w:rsid w:val="0045628C"/>
  </w:style>
  <w:style w:type="paragraph" w:customStyle="1" w:styleId="Style3">
    <w:name w:val="Style3"/>
    <w:basedOn w:val="Normal"/>
    <w:uiPriority w:val="99"/>
    <w:rsid w:val="0045628C"/>
    <w:pPr>
      <w:widowControl w:val="0"/>
      <w:autoSpaceDE w:val="0"/>
      <w:autoSpaceDN w:val="0"/>
      <w:adjustRightInd w:val="0"/>
      <w:spacing w:before="0" w:line="685" w:lineRule="exact"/>
      <w:ind w:firstLine="929"/>
    </w:pPr>
    <w:rPr>
      <w:szCs w:val="24"/>
      <w:lang w:val="en-US" w:eastAsia="en-US"/>
    </w:rPr>
  </w:style>
  <w:style w:type="table" w:customStyle="1" w:styleId="TableGrid2">
    <w:name w:val="Table Grid2"/>
    <w:basedOn w:val="TableNormal"/>
    <w:next w:val="TableGrid"/>
    <w:rsid w:val="00456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B4B31"/>
    <w:rPr>
      <w:rFonts w:ascii="Calibri" w:eastAsia="Calibri" w:hAnsi="Calibri"/>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0514"/>
    <w:rPr>
      <w:rFonts w:ascii="Calibri" w:eastAsia="Calibri" w:hAnsi="Calibri"/>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67531"/>
    <w:rPr>
      <w:color w:val="605E5C"/>
      <w:shd w:val="clear" w:color="auto" w:fill="E1DFDD"/>
    </w:rPr>
  </w:style>
  <w:style w:type="paragraph" w:styleId="BodyTextIndent3">
    <w:name w:val="Body Text Indent 3"/>
    <w:basedOn w:val="Normal"/>
    <w:link w:val="BodyTextIndent3Char"/>
    <w:semiHidden/>
    <w:unhideWhenUsed/>
    <w:rsid w:val="00A21CA7"/>
    <w:pPr>
      <w:spacing w:after="120"/>
      <w:ind w:left="283"/>
    </w:pPr>
    <w:rPr>
      <w:sz w:val="16"/>
      <w:szCs w:val="16"/>
    </w:rPr>
  </w:style>
  <w:style w:type="character" w:customStyle="1" w:styleId="BodyTextIndent3Char">
    <w:name w:val="Body Text Indent 3 Char"/>
    <w:basedOn w:val="DefaultParagraphFont"/>
    <w:link w:val="BodyTextIndent3"/>
    <w:semiHidden/>
    <w:rsid w:val="00A21CA7"/>
    <w:rPr>
      <w:rFonts w:ascii="Times New Roman" w:hAnsi="Times New Roman"/>
      <w:sz w:val="16"/>
      <w:szCs w:val="16"/>
      <w:lang w:val="en-AU" w:eastAsia="tr-TR"/>
    </w:rPr>
  </w:style>
  <w:style w:type="table" w:styleId="PlainTable2">
    <w:name w:val="Plain Table 2"/>
    <w:basedOn w:val="TableNormal"/>
    <w:uiPriority w:val="42"/>
    <w:rsid w:val="002722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0177">
      <w:bodyDiv w:val="1"/>
      <w:marLeft w:val="0"/>
      <w:marRight w:val="0"/>
      <w:marTop w:val="0"/>
      <w:marBottom w:val="0"/>
      <w:divBdr>
        <w:top w:val="none" w:sz="0" w:space="0" w:color="auto"/>
        <w:left w:val="none" w:sz="0" w:space="0" w:color="auto"/>
        <w:bottom w:val="none" w:sz="0" w:space="0" w:color="auto"/>
        <w:right w:val="none" w:sz="0" w:space="0" w:color="auto"/>
      </w:divBdr>
    </w:div>
    <w:div w:id="61877216">
      <w:bodyDiv w:val="1"/>
      <w:marLeft w:val="0"/>
      <w:marRight w:val="0"/>
      <w:marTop w:val="0"/>
      <w:marBottom w:val="0"/>
      <w:divBdr>
        <w:top w:val="none" w:sz="0" w:space="0" w:color="auto"/>
        <w:left w:val="none" w:sz="0" w:space="0" w:color="auto"/>
        <w:bottom w:val="none" w:sz="0" w:space="0" w:color="auto"/>
        <w:right w:val="none" w:sz="0" w:space="0" w:color="auto"/>
      </w:divBdr>
    </w:div>
    <w:div w:id="495415485">
      <w:bodyDiv w:val="1"/>
      <w:marLeft w:val="0"/>
      <w:marRight w:val="0"/>
      <w:marTop w:val="0"/>
      <w:marBottom w:val="0"/>
      <w:divBdr>
        <w:top w:val="none" w:sz="0" w:space="0" w:color="auto"/>
        <w:left w:val="none" w:sz="0" w:space="0" w:color="auto"/>
        <w:bottom w:val="none" w:sz="0" w:space="0" w:color="auto"/>
        <w:right w:val="none" w:sz="0" w:space="0" w:color="auto"/>
      </w:divBdr>
    </w:div>
    <w:div w:id="559097547">
      <w:bodyDiv w:val="1"/>
      <w:marLeft w:val="0"/>
      <w:marRight w:val="0"/>
      <w:marTop w:val="0"/>
      <w:marBottom w:val="0"/>
      <w:divBdr>
        <w:top w:val="none" w:sz="0" w:space="0" w:color="auto"/>
        <w:left w:val="none" w:sz="0" w:space="0" w:color="auto"/>
        <w:bottom w:val="none" w:sz="0" w:space="0" w:color="auto"/>
        <w:right w:val="none" w:sz="0" w:space="0" w:color="auto"/>
      </w:divBdr>
    </w:div>
    <w:div w:id="637876939">
      <w:bodyDiv w:val="1"/>
      <w:marLeft w:val="0"/>
      <w:marRight w:val="0"/>
      <w:marTop w:val="0"/>
      <w:marBottom w:val="0"/>
      <w:divBdr>
        <w:top w:val="none" w:sz="0" w:space="0" w:color="auto"/>
        <w:left w:val="none" w:sz="0" w:space="0" w:color="auto"/>
        <w:bottom w:val="none" w:sz="0" w:space="0" w:color="auto"/>
        <w:right w:val="none" w:sz="0" w:space="0" w:color="auto"/>
      </w:divBdr>
    </w:div>
    <w:div w:id="831069637">
      <w:bodyDiv w:val="1"/>
      <w:marLeft w:val="0"/>
      <w:marRight w:val="0"/>
      <w:marTop w:val="0"/>
      <w:marBottom w:val="0"/>
      <w:divBdr>
        <w:top w:val="none" w:sz="0" w:space="0" w:color="auto"/>
        <w:left w:val="none" w:sz="0" w:space="0" w:color="auto"/>
        <w:bottom w:val="none" w:sz="0" w:space="0" w:color="auto"/>
        <w:right w:val="none" w:sz="0" w:space="0" w:color="auto"/>
      </w:divBdr>
    </w:div>
    <w:div w:id="901404664">
      <w:bodyDiv w:val="1"/>
      <w:marLeft w:val="0"/>
      <w:marRight w:val="0"/>
      <w:marTop w:val="0"/>
      <w:marBottom w:val="0"/>
      <w:divBdr>
        <w:top w:val="none" w:sz="0" w:space="0" w:color="auto"/>
        <w:left w:val="none" w:sz="0" w:space="0" w:color="auto"/>
        <w:bottom w:val="none" w:sz="0" w:space="0" w:color="auto"/>
        <w:right w:val="none" w:sz="0" w:space="0" w:color="auto"/>
      </w:divBdr>
    </w:div>
    <w:div w:id="936324129">
      <w:bodyDiv w:val="1"/>
      <w:marLeft w:val="0"/>
      <w:marRight w:val="0"/>
      <w:marTop w:val="0"/>
      <w:marBottom w:val="0"/>
      <w:divBdr>
        <w:top w:val="none" w:sz="0" w:space="0" w:color="auto"/>
        <w:left w:val="none" w:sz="0" w:space="0" w:color="auto"/>
        <w:bottom w:val="none" w:sz="0" w:space="0" w:color="auto"/>
        <w:right w:val="none" w:sz="0" w:space="0" w:color="auto"/>
      </w:divBdr>
    </w:div>
    <w:div w:id="990476747">
      <w:bodyDiv w:val="1"/>
      <w:marLeft w:val="0"/>
      <w:marRight w:val="0"/>
      <w:marTop w:val="0"/>
      <w:marBottom w:val="0"/>
      <w:divBdr>
        <w:top w:val="none" w:sz="0" w:space="0" w:color="auto"/>
        <w:left w:val="none" w:sz="0" w:space="0" w:color="auto"/>
        <w:bottom w:val="none" w:sz="0" w:space="0" w:color="auto"/>
        <w:right w:val="none" w:sz="0" w:space="0" w:color="auto"/>
      </w:divBdr>
    </w:div>
    <w:div w:id="1009259746">
      <w:bodyDiv w:val="1"/>
      <w:marLeft w:val="0"/>
      <w:marRight w:val="0"/>
      <w:marTop w:val="0"/>
      <w:marBottom w:val="0"/>
      <w:divBdr>
        <w:top w:val="none" w:sz="0" w:space="0" w:color="auto"/>
        <w:left w:val="none" w:sz="0" w:space="0" w:color="auto"/>
        <w:bottom w:val="none" w:sz="0" w:space="0" w:color="auto"/>
        <w:right w:val="none" w:sz="0" w:space="0" w:color="auto"/>
      </w:divBdr>
    </w:div>
    <w:div w:id="1125932571">
      <w:bodyDiv w:val="1"/>
      <w:marLeft w:val="0"/>
      <w:marRight w:val="0"/>
      <w:marTop w:val="0"/>
      <w:marBottom w:val="0"/>
      <w:divBdr>
        <w:top w:val="none" w:sz="0" w:space="0" w:color="auto"/>
        <w:left w:val="none" w:sz="0" w:space="0" w:color="auto"/>
        <w:bottom w:val="none" w:sz="0" w:space="0" w:color="auto"/>
        <w:right w:val="none" w:sz="0" w:space="0" w:color="auto"/>
      </w:divBdr>
    </w:div>
    <w:div w:id="1149131342">
      <w:bodyDiv w:val="1"/>
      <w:marLeft w:val="0"/>
      <w:marRight w:val="0"/>
      <w:marTop w:val="0"/>
      <w:marBottom w:val="0"/>
      <w:divBdr>
        <w:top w:val="none" w:sz="0" w:space="0" w:color="auto"/>
        <w:left w:val="none" w:sz="0" w:space="0" w:color="auto"/>
        <w:bottom w:val="none" w:sz="0" w:space="0" w:color="auto"/>
        <w:right w:val="none" w:sz="0" w:space="0" w:color="auto"/>
      </w:divBdr>
    </w:div>
    <w:div w:id="1339885511">
      <w:bodyDiv w:val="1"/>
      <w:marLeft w:val="0"/>
      <w:marRight w:val="0"/>
      <w:marTop w:val="0"/>
      <w:marBottom w:val="0"/>
      <w:divBdr>
        <w:top w:val="none" w:sz="0" w:space="0" w:color="auto"/>
        <w:left w:val="none" w:sz="0" w:space="0" w:color="auto"/>
        <w:bottom w:val="none" w:sz="0" w:space="0" w:color="auto"/>
        <w:right w:val="none" w:sz="0" w:space="0" w:color="auto"/>
      </w:divBdr>
    </w:div>
    <w:div w:id="1565989633">
      <w:bodyDiv w:val="1"/>
      <w:marLeft w:val="0"/>
      <w:marRight w:val="0"/>
      <w:marTop w:val="0"/>
      <w:marBottom w:val="0"/>
      <w:divBdr>
        <w:top w:val="none" w:sz="0" w:space="0" w:color="auto"/>
        <w:left w:val="none" w:sz="0" w:space="0" w:color="auto"/>
        <w:bottom w:val="none" w:sz="0" w:space="0" w:color="auto"/>
        <w:right w:val="none" w:sz="0" w:space="0" w:color="auto"/>
      </w:divBdr>
    </w:div>
    <w:div w:id="1740787534">
      <w:bodyDiv w:val="1"/>
      <w:marLeft w:val="0"/>
      <w:marRight w:val="0"/>
      <w:marTop w:val="0"/>
      <w:marBottom w:val="0"/>
      <w:divBdr>
        <w:top w:val="none" w:sz="0" w:space="0" w:color="auto"/>
        <w:left w:val="none" w:sz="0" w:space="0" w:color="auto"/>
        <w:bottom w:val="none" w:sz="0" w:space="0" w:color="auto"/>
        <w:right w:val="none" w:sz="0" w:space="0" w:color="auto"/>
      </w:divBdr>
    </w:div>
    <w:div w:id="17906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90/0837-0711316" TargetMode="External"/><Relationship Id="rId18" Type="http://schemas.openxmlformats.org/officeDocument/2006/relationships/hyperlink" Target="https://bit.ly/3me9WVb" TargetMode="External"/><Relationship Id="rId26" Type="http://schemas.openxmlformats.org/officeDocument/2006/relationships/hyperlink" Target="https://bit.ly/3lC" TargetMode="External"/><Relationship Id="rId3" Type="http://schemas.openxmlformats.org/officeDocument/2006/relationships/styles" Target="styles.xml"/><Relationship Id="rId21" Type="http://schemas.openxmlformats.org/officeDocument/2006/relationships/hyperlink" Target="https://doi.org/10.23916/00201702601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4235/al.ibtida.snj.v6i2.5149" TargetMode="External"/><Relationship Id="rId17" Type="http://schemas.openxmlformats.org/officeDocument/2006/relationships/hyperlink" Target="https://digitalcommons.hamline.edu/hse_cp/239" TargetMode="External"/><Relationship Id="rId25" Type="http://schemas.openxmlformats.org/officeDocument/2006/relationships/hyperlink" Target="http://ejournal.undwi.ac.id/index.php/widyaaccarya/article/view/77"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go.hrw.com/resources/go_sc/gen/HSTPR054.PDF" TargetMode="External"/><Relationship Id="rId20" Type="http://schemas.openxmlformats.org/officeDocument/2006/relationships/hyperlink" Target="https://doi.org/10.4324/9780203168899_chapter_1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1/shsconf/20184200099" TargetMode="External"/><Relationship Id="rId24" Type="http://schemas.openxmlformats.org/officeDocument/2006/relationships/hyperlink" Target="https://doi.org/10.29103/ijevs.v1i2.1526"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29333/ejmste/92284" TargetMode="External"/><Relationship Id="rId23" Type="http://schemas.openxmlformats.org/officeDocument/2006/relationships/hyperlink" Target="https://www.researchgate.net/publication/323268816_Effective_use_of_Zoom_technology_and_instructional_videos_to_improve_engagement_and_success_of_distance_students_in_Engineering" TargetMode="External"/><Relationship Id="rId28" Type="http://schemas.openxmlformats.org/officeDocument/2006/relationships/header" Target="header1.xml"/><Relationship Id="rId10" Type="http://schemas.openxmlformats.org/officeDocument/2006/relationships/hyperlink" Target="http://www.aessweb.com/journals/5007" TargetMode="External"/><Relationship Id="rId19" Type="http://schemas.openxmlformats.org/officeDocument/2006/relationships/hyperlink" Target="http://journal.unj.ac.id/unj/index.php/jpd/article/view/15347/874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33369/jik.v2i2.6520" TargetMode="External"/><Relationship Id="rId14" Type="http://schemas.openxmlformats.org/officeDocument/2006/relationships/hyperlink" Target="https://bit.ly/2Uygcv0" TargetMode="External"/><Relationship Id="rId22" Type="http://schemas.openxmlformats.org/officeDocument/2006/relationships/hyperlink" Target="http://lib.unnes.ac.id/17138/1/1102408040.pdf" TargetMode="External"/><Relationship Id="rId27" Type="http://schemas.openxmlformats.org/officeDocument/2006/relationships/hyperlink" Target="http://journal2.um.ac.id/index.php/jpe/article/download/1632/91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26740/jepk.v6n1.p5-1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lipi.go.id/1488121543" TargetMode="External"/><Relationship Id="rId1" Type="http://schemas.openxmlformats.org/officeDocument/2006/relationships/hyperlink" Target="http://u.lipi.go.id/1486478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Sua17</b:Tag>
    <b:SourceType>JournalArticle</b:SourceType>
    <b:Guid>{2042D2A6-15AB-48F6-90A7-FB15D417B266}</b:Guid>
    <b:Author>
      <b:Author>
        <b:NameList>
          <b:Person>
            <b:Last>Suandito</b:Last>
            <b:First>Billy</b:First>
          </b:Person>
        </b:NameList>
      </b:Author>
    </b:Author>
    <b:Title>Bukti Informal Dalam Pembelajaran Matematika</b:Title>
    <b:JournalName>Al-Jabar : Jurnal Pendidikan Matematika</b:JournalName>
    <b:Year>2017</b:Year>
    <b:Pages>13</b:Pages>
    <b:Volume>8</b:Volume>
    <b:Issue>1</b:Issue>
    <b:RefOrder>1</b:RefOrder>
  </b:Source>
  <b:Source>
    <b:Tag>Zae07</b:Tag>
    <b:SourceType>JournalArticle</b:SourceType>
    <b:Guid>{7CABC1F9-9C30-4384-AE90-844BF278717F}</b:Guid>
    <b:Author>
      <b:Author>
        <b:NameList>
          <b:Person>
            <b:Last>Zaenal</b:Last>
            <b:First>Abidin</b:First>
          </b:Person>
        </b:NameList>
      </b:Author>
    </b:Author>
    <b:Title>Variasi Pembelajaran Matematika Di sekolah  Rumah Bagi Para Homeschooler</b:Title>
    <b:JournalName>Lembaran Ilmu Kependidikan</b:JournalName>
    <b:Year>2017</b:Year>
    <b:Pages>157-161</b:Pages>
    <b:Volume>36</b:Volume>
    <b:Issue>2</b:Issue>
    <b:RefOrder>10</b:RefOrder>
  </b:Source>
  <b:Source>
    <b:Tag>Hen19</b:Tag>
    <b:SourceType>Book</b:SourceType>
    <b:Guid>{3DBB8019-0D72-4C01-914D-D50527BCCDAB}</b:Guid>
    <b:Author>
      <b:Author>
        <b:NameList>
          <b:Person>
            <b:Last>Hendriana</b:Last>
            <b:First>dkk</b:First>
          </b:Person>
        </b:NameList>
      </b:Author>
    </b:Author>
    <b:Title>Pembelajaran Inovatif matematika</b:Title>
    <b:Year>2019</b:Year>
    <b:City>Bandung</b:City>
    <b:Publisher>PT. Refika Aditama</b:Publisher>
    <b:RefOrder>14</b:RefOrder>
  </b:Source>
  <b:Source>
    <b:Tag>Sul19</b:Tag>
    <b:SourceType>Book</b:SourceType>
    <b:Guid>{1B5DED69-AE71-4522-9CCC-D18C57DC339C}</b:Guid>
    <b:Author>
      <b:Author>
        <b:NameList>
          <b:Person>
            <b:Last>Sulfemi</b:Last>
            <b:First>&amp;</b:First>
            <b:Middle>Wahyu, B</b:Middle>
          </b:Person>
        </b:NameList>
      </b:Author>
    </b:Author>
    <b:Title>Manajemen Pendidikan Berbasis Multi Budaya</b:Title>
    <b:Year>2019</b:Year>
    <b:City>Bogor</b:City>
    <b:Publisher>STKIP Muhammadiyah</b:Publisher>
    <b:RefOrder>1</b:RefOrder>
  </b:Source>
  <b:Source>
    <b:Tag>Aji19</b:Tag>
    <b:SourceType>JournalArticle</b:SourceType>
    <b:Guid>{BF2AA4D2-D63F-443C-9389-5C8C8ACBF96B}</b:Guid>
    <b:Author>
      <b:Author>
        <b:NameList>
          <b:Person>
            <b:Last>Aji W.</b:Last>
            <b:First>Sulasmono,</b:First>
            <b:Middle>B. S., &amp; Setyaningtyas, E. S</b:Middle>
          </b:Person>
        </b:NameList>
      </b:Author>
    </b:Author>
    <b:Title>UPAYA MENINGKATKAN HASIL BELAJAR DAN KETERAMPILAN PROSES SISWA MELALUI MODEL PEMBELAJARAN  PROBLEM BASED LEARNING DI KELAS IV SD N TINGKIR TENGAH 02</b:Title>
    <b:JournalName>Jurnal Basicedu, 3(1)</b:JournalName>
    <b:Year>2019</b:Year>
    <b:Pages>47-52</b:Pages>
    <b:RefOrder>9</b:RefOrder>
  </b:Source>
  <b:Source>
    <b:Tag>Ars13</b:Tag>
    <b:SourceType>Book</b:SourceType>
    <b:Guid>{3999DA62-BFD3-4013-90A4-E2523C565353}</b:Guid>
    <b:Title>Media Pembelajaran</b:Title>
    <b:Year>2013</b:Year>
    <b:Author>
      <b:Author>
        <b:NameList>
          <b:Person>
            <b:Last>Arsyad</b:Last>
            <b:First>A</b:First>
          </b:Person>
        </b:NameList>
      </b:Author>
    </b:Author>
    <b:City>Jakarta</b:City>
    <b:Publisher>PT. Rajagrafindo Persada</b:Publisher>
    <b:RefOrder>10</b:RefOrder>
  </b:Source>
  <b:Source>
    <b:Tag>Has14</b:Tag>
    <b:SourceType>Book</b:SourceType>
    <b:Guid>{AE9E3AF4-10A8-4F75-88C0-9248D0179CC0}</b:Guid>
    <b:Author>
      <b:Author>
        <b:NameList>
          <b:Person>
            <b:Last>Hasbullah</b:Last>
          </b:Person>
        </b:NameList>
      </b:Author>
    </b:Author>
    <b:Title>Media Pembelajaran Matematika</b:Title>
    <b:Year>2014</b:Year>
    <b:City>Jakarta</b:City>
    <b:Publisher>Savitra Collage</b:Publisher>
    <b:RefOrder>5</b:RefOrder>
  </b:Source>
  <b:Source>
    <b:Tag>Asr20</b:Tag>
    <b:SourceType>JournalArticle</b:SourceType>
    <b:Guid>{560837A7-93CC-4C62-908E-629B9E72E006}</b:Guid>
    <b:Title>Pembelajaran Inovatif pada Pendidikan Dasar</b:Title>
    <b:Year>2020</b:Year>
    <b:Author>
      <b:Author>
        <b:NameList>
          <b:Person>
            <b:Last>Asrul</b:Last>
            <b:First>A</b:First>
          </b:Person>
        </b:NameList>
      </b:Author>
    </b:Author>
    <b:JournalName>Jurnal Bunaya</b:JournalName>
    <b:Pages>137-150</b:Pages>
    <b:RefOrder>7</b:RefOrder>
  </b:Source>
  <b:Source>
    <b:Tag>Ram20</b:Tag>
    <b:SourceType>JournalArticle</b:SourceType>
    <b:Guid>{90FA807F-92D4-41A8-9CF7-4BDF3919647C}</b:Guid>
    <b:Title>Integrasi Nilai-nilai Islam dalam Pembelajaran IPA</b:Title>
    <b:Year>2020</b:Year>
    <b:Author>
      <b:Author>
        <b:NameList>
          <b:Person>
            <b:Last>Ramadanti</b:Last>
            <b:First>E.</b:First>
            <b:Middle>C</b:Middle>
          </b:Person>
        </b:NameList>
      </b:Author>
    </b:Author>
    <b:JournalName>Jurnal Tawadhu, 4(1)</b:JournalName>
    <b:Pages>1053-1062</b:Pages>
    <b:RefOrder>8</b:RefOrder>
  </b:Source>
  <b:Source>
    <b:Tag>Sep15</b:Tag>
    <b:SourceType>JournalArticle</b:SourceType>
    <b:Guid>{DFC44896-D0F8-43A0-BD5F-762E23DC7054}</b:Guid>
    <b:Author>
      <b:Author>
        <b:NameList>
          <b:Person>
            <b:Last>Septy</b:Last>
            <b:First>L.</b:First>
          </b:Person>
        </b:NameList>
      </b:Author>
    </b:Author>
    <b:Title>Pengembangan Media Komik Pada Materi Peluang Kelas VIII</b:Title>
    <b:JournalName>Jurnal Dedaktik Matematika. 2 (2)</b:JournalName>
    <b:Year>2015</b:Year>
    <b:Pages>16-26</b:Pages>
    <b:RefOrder>13</b:RefOrder>
  </b:Source>
</b:Sources>
</file>

<file path=customXml/itemProps1.xml><?xml version="1.0" encoding="utf-8"?>
<ds:datastoreItem xmlns:ds="http://schemas.openxmlformats.org/officeDocument/2006/customXml" ds:itemID="{4F3F600C-6985-4FE9-9AD6-FB99E094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4014</Words>
  <Characters>22882</Characters>
  <Application>Microsoft Office Word</Application>
  <DocSecurity>0</DocSecurity>
  <Lines>190</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International Journal of Educational Policies</vt:lpstr>
      <vt:lpstr>International Journal of Educational Policies</vt:lpstr>
    </vt:vector>
  </TitlesOfParts>
  <Company>Shannon Research Press</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Educational Policies</dc:title>
  <dc:creator>icpres</dc:creator>
  <cp:lastModifiedBy>RV</cp:lastModifiedBy>
  <cp:revision>2</cp:revision>
  <cp:lastPrinted>2021-09-22T13:57:00Z</cp:lastPrinted>
  <dcterms:created xsi:type="dcterms:W3CDTF">2021-09-22T13:58:00Z</dcterms:created>
  <dcterms:modified xsi:type="dcterms:W3CDTF">2021-09-22T13:58:00Z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b2686f7b-f75a-3ad1-93f0-b05be12605c9</vt:lpwstr>
  </property>
  <property fmtid="{D5CDD505-2E9C-101B-9397-08002B2CF9AE}" pid="24" name="Mendeley Citation Style_1">
    <vt:lpwstr>http://www.zotero.org/styles/apa</vt:lpwstr>
  </property>
</Properties>
</file>